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7C" w:rsidRPr="006748A0" w:rsidRDefault="00764C7C" w:rsidP="00764C7C">
      <w:pPr>
        <w:tabs>
          <w:tab w:val="left" w:pos="993"/>
        </w:tabs>
        <w:spacing w:line="276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6748A0">
        <w:rPr>
          <w:b/>
          <w:sz w:val="24"/>
          <w:szCs w:val="24"/>
        </w:rPr>
        <w:t xml:space="preserve">REKOMENDACJE mające na celu ograniczanie możliwości rozprzestrzeniania się korona wirusa, w sytuacjach związanych z udostępnianiami dzieł sztuki. </w:t>
      </w:r>
    </w:p>
    <w:p w:rsidR="00C3203D" w:rsidRPr="006748A0" w:rsidRDefault="00C3203D" w:rsidP="00C3203D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3203D" w:rsidRPr="006748A0" w:rsidRDefault="00C3203D" w:rsidP="00C3203D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6748A0">
        <w:rPr>
          <w:rFonts w:asciiTheme="minorHAnsi" w:hAnsiTheme="minorHAnsi" w:cstheme="minorHAnsi"/>
          <w:sz w:val="24"/>
          <w:szCs w:val="24"/>
        </w:rPr>
        <w:t xml:space="preserve">     Dzieła sztuki są eksponowane w muzeach, w wielu miejscach publicznych, firmach także w kolekcjach prywatnych.  </w:t>
      </w:r>
      <w:r w:rsidR="00764C7C" w:rsidRPr="006748A0">
        <w:rPr>
          <w:rFonts w:asciiTheme="minorHAnsi" w:hAnsiTheme="minorHAnsi" w:cstheme="minorHAnsi"/>
          <w:sz w:val="24"/>
          <w:szCs w:val="24"/>
        </w:rPr>
        <w:t>Instytucje kultury zgodnie ze statutowymi założeniami</w:t>
      </w:r>
      <w:r w:rsidRPr="006748A0">
        <w:rPr>
          <w:rFonts w:asciiTheme="minorHAnsi" w:hAnsiTheme="minorHAnsi" w:cstheme="minorHAnsi"/>
          <w:sz w:val="24"/>
          <w:szCs w:val="24"/>
        </w:rPr>
        <w:t xml:space="preserve"> udostępniają swoje zbiory w galeriach stałych i na wystawach czasowych w macierzystych </w:t>
      </w:r>
      <w:r w:rsidR="00510651" w:rsidRPr="006748A0">
        <w:rPr>
          <w:rFonts w:asciiTheme="minorHAnsi" w:hAnsiTheme="minorHAnsi" w:cstheme="minorHAnsi"/>
          <w:sz w:val="24"/>
          <w:szCs w:val="24"/>
        </w:rPr>
        <w:t>powierzchniach</w:t>
      </w:r>
      <w:r w:rsidRPr="006748A0">
        <w:rPr>
          <w:rFonts w:asciiTheme="minorHAnsi" w:hAnsiTheme="minorHAnsi" w:cstheme="minorHAnsi"/>
          <w:sz w:val="24"/>
          <w:szCs w:val="24"/>
        </w:rPr>
        <w:t>, użyczają także</w:t>
      </w:r>
      <w:r w:rsidR="00510651" w:rsidRPr="006748A0">
        <w:rPr>
          <w:rFonts w:asciiTheme="minorHAnsi" w:hAnsiTheme="minorHAnsi" w:cstheme="minorHAnsi"/>
          <w:sz w:val="24"/>
          <w:szCs w:val="24"/>
        </w:rPr>
        <w:t xml:space="preserve"> </w:t>
      </w:r>
      <w:r w:rsidRPr="006748A0">
        <w:rPr>
          <w:rFonts w:asciiTheme="minorHAnsi" w:hAnsiTheme="minorHAnsi" w:cstheme="minorHAnsi"/>
          <w:sz w:val="24"/>
          <w:szCs w:val="24"/>
        </w:rPr>
        <w:t xml:space="preserve">obiekty na </w:t>
      </w:r>
      <w:r w:rsidR="00764C7C" w:rsidRPr="006748A0">
        <w:rPr>
          <w:rFonts w:asciiTheme="minorHAnsi" w:hAnsiTheme="minorHAnsi" w:cstheme="minorHAnsi"/>
          <w:sz w:val="24"/>
          <w:szCs w:val="24"/>
        </w:rPr>
        <w:t>ekspozycje</w:t>
      </w:r>
      <w:r w:rsidR="00510651" w:rsidRPr="006748A0">
        <w:rPr>
          <w:rFonts w:asciiTheme="minorHAnsi" w:hAnsiTheme="minorHAnsi" w:cstheme="minorHAnsi"/>
          <w:sz w:val="24"/>
          <w:szCs w:val="24"/>
        </w:rPr>
        <w:t xml:space="preserve"> w </w:t>
      </w:r>
      <w:r w:rsidRPr="006748A0">
        <w:rPr>
          <w:rFonts w:asciiTheme="minorHAnsi" w:hAnsiTheme="minorHAnsi" w:cstheme="minorHAnsi"/>
          <w:sz w:val="24"/>
          <w:szCs w:val="24"/>
        </w:rPr>
        <w:t xml:space="preserve">innych </w:t>
      </w:r>
      <w:r w:rsidR="00510651" w:rsidRPr="006748A0">
        <w:rPr>
          <w:rFonts w:asciiTheme="minorHAnsi" w:hAnsiTheme="minorHAnsi" w:cstheme="minorHAnsi"/>
          <w:sz w:val="24"/>
          <w:szCs w:val="24"/>
        </w:rPr>
        <w:t>przestrzeniach oraz w długoterminowe depozyty</w:t>
      </w:r>
      <w:r w:rsidRPr="006748A0">
        <w:rPr>
          <w:rFonts w:asciiTheme="minorHAnsi" w:hAnsiTheme="minorHAnsi" w:cstheme="minorHAnsi"/>
          <w:sz w:val="24"/>
          <w:szCs w:val="24"/>
        </w:rPr>
        <w:t xml:space="preserve"> </w:t>
      </w:r>
      <w:r w:rsidR="00510651" w:rsidRPr="006748A0">
        <w:rPr>
          <w:rFonts w:asciiTheme="minorHAnsi" w:hAnsiTheme="minorHAnsi" w:cstheme="minorHAnsi"/>
          <w:sz w:val="24"/>
          <w:szCs w:val="24"/>
        </w:rPr>
        <w:t xml:space="preserve">np. </w:t>
      </w:r>
      <w:r w:rsidRPr="006748A0">
        <w:rPr>
          <w:rFonts w:asciiTheme="minorHAnsi" w:hAnsiTheme="minorHAnsi" w:cstheme="minorHAnsi"/>
          <w:sz w:val="24"/>
          <w:szCs w:val="24"/>
        </w:rPr>
        <w:t xml:space="preserve">do instytucji państwowych. </w:t>
      </w:r>
    </w:p>
    <w:p w:rsidR="00C3203D" w:rsidRPr="006748A0" w:rsidRDefault="00C3203D" w:rsidP="00C3203D">
      <w:pPr>
        <w:tabs>
          <w:tab w:val="left" w:pos="993"/>
        </w:tabs>
        <w:spacing w:line="276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6748A0">
        <w:rPr>
          <w:rFonts w:asciiTheme="minorHAnsi" w:hAnsiTheme="minorHAnsi" w:cstheme="minorHAnsi"/>
          <w:sz w:val="24"/>
          <w:szCs w:val="24"/>
        </w:rPr>
        <w:t xml:space="preserve">Wraz z pandemią COVID-19 pojawiło się wiele </w:t>
      </w:r>
      <w:r w:rsidR="00510651" w:rsidRPr="006748A0">
        <w:rPr>
          <w:rFonts w:asciiTheme="minorHAnsi" w:hAnsiTheme="minorHAnsi" w:cstheme="minorHAnsi"/>
          <w:sz w:val="24"/>
          <w:szCs w:val="24"/>
        </w:rPr>
        <w:t>różnych</w:t>
      </w:r>
      <w:r w:rsidRPr="006748A0">
        <w:rPr>
          <w:rFonts w:asciiTheme="minorHAnsi" w:hAnsiTheme="minorHAnsi" w:cstheme="minorHAnsi"/>
          <w:sz w:val="24"/>
          <w:szCs w:val="24"/>
        </w:rPr>
        <w:t xml:space="preserve"> problemów</w:t>
      </w:r>
      <w:r w:rsidR="00510651" w:rsidRPr="006748A0">
        <w:rPr>
          <w:rFonts w:asciiTheme="minorHAnsi" w:hAnsiTheme="minorHAnsi" w:cstheme="minorHAnsi"/>
          <w:sz w:val="24"/>
          <w:szCs w:val="24"/>
        </w:rPr>
        <w:t>,</w:t>
      </w:r>
      <w:r w:rsidR="00510651" w:rsidRPr="006748A0">
        <w:t xml:space="preserve"> związanych nie tylko z ochroną zdrowia i życia ludzi, ale także z szeroko pojętą prewencją dzieł sztuki i zabytków</w:t>
      </w:r>
      <w:r w:rsidR="006748A0" w:rsidRPr="006748A0">
        <w:rPr>
          <w:rFonts w:asciiTheme="minorHAnsi" w:hAnsiTheme="minorHAnsi" w:cstheme="minorHAnsi"/>
          <w:sz w:val="24"/>
          <w:szCs w:val="24"/>
        </w:rPr>
        <w:t>.</w:t>
      </w:r>
      <w:r w:rsidRPr="006748A0">
        <w:rPr>
          <w:rFonts w:asciiTheme="minorHAnsi" w:hAnsiTheme="minorHAnsi" w:cstheme="minorHAnsi"/>
          <w:sz w:val="24"/>
          <w:szCs w:val="24"/>
        </w:rPr>
        <w:t xml:space="preserve"> Niezwykle istotne  jest aby prowadzone akcje dekontaminacyjne w pomieszczeniach  gdzie znajdują się dzieła sztuki i zabytki</w:t>
      </w:r>
      <w:r w:rsidR="00510651" w:rsidRPr="006748A0">
        <w:rPr>
          <w:rFonts w:asciiTheme="minorHAnsi" w:hAnsiTheme="minorHAnsi" w:cstheme="minorHAnsi"/>
          <w:sz w:val="24"/>
          <w:szCs w:val="24"/>
        </w:rPr>
        <w:t>,</w:t>
      </w:r>
      <w:r w:rsidRPr="006748A0">
        <w:rPr>
          <w:rFonts w:asciiTheme="minorHAnsi" w:hAnsiTheme="minorHAnsi" w:cstheme="minorHAnsi"/>
          <w:sz w:val="24"/>
          <w:szCs w:val="24"/>
        </w:rPr>
        <w:t xml:space="preserve"> prowadzone były według </w:t>
      </w:r>
      <w:r w:rsidR="00510651" w:rsidRPr="006748A0">
        <w:rPr>
          <w:rFonts w:asciiTheme="minorHAnsi" w:hAnsiTheme="minorHAnsi" w:cstheme="minorHAnsi"/>
          <w:sz w:val="24"/>
          <w:szCs w:val="24"/>
        </w:rPr>
        <w:t xml:space="preserve">ścisłych </w:t>
      </w:r>
      <w:r w:rsidRPr="006748A0">
        <w:rPr>
          <w:rFonts w:asciiTheme="minorHAnsi" w:hAnsiTheme="minorHAnsi" w:cstheme="minorHAnsi"/>
          <w:sz w:val="24"/>
          <w:szCs w:val="24"/>
        </w:rPr>
        <w:t xml:space="preserve">zaleceń technicznych </w:t>
      </w:r>
      <w:r w:rsidR="00510651" w:rsidRPr="006748A0">
        <w:rPr>
          <w:rFonts w:asciiTheme="minorHAnsi" w:hAnsiTheme="minorHAnsi" w:cstheme="minorHAnsi"/>
          <w:sz w:val="24"/>
          <w:szCs w:val="24"/>
        </w:rPr>
        <w:t>przy pomocy</w:t>
      </w:r>
      <w:r w:rsidRPr="006748A0">
        <w:rPr>
          <w:rFonts w:asciiTheme="minorHAnsi" w:hAnsiTheme="minorHAnsi" w:cstheme="minorHAnsi"/>
          <w:sz w:val="24"/>
          <w:szCs w:val="24"/>
        </w:rPr>
        <w:t xml:space="preserve"> rekomendowanych środków </w:t>
      </w:r>
      <w:r w:rsidR="00510651" w:rsidRPr="006748A0">
        <w:rPr>
          <w:rFonts w:asciiTheme="minorHAnsi" w:hAnsiTheme="minorHAnsi" w:cstheme="minorHAnsi"/>
          <w:sz w:val="24"/>
          <w:szCs w:val="24"/>
        </w:rPr>
        <w:t xml:space="preserve">w celu </w:t>
      </w:r>
      <w:r w:rsidRPr="006748A0">
        <w:rPr>
          <w:rFonts w:asciiTheme="minorHAnsi" w:hAnsiTheme="minorHAnsi" w:cstheme="minorHAnsi"/>
          <w:sz w:val="24"/>
          <w:szCs w:val="24"/>
        </w:rPr>
        <w:t>uniknięcia zniszczenia obiektów</w:t>
      </w:r>
      <w:r w:rsidR="00280C0E" w:rsidRPr="006748A0">
        <w:rPr>
          <w:rFonts w:asciiTheme="minorHAnsi" w:hAnsiTheme="minorHAnsi" w:cstheme="minorHAnsi"/>
          <w:sz w:val="24"/>
          <w:szCs w:val="24"/>
        </w:rPr>
        <w:t>, jako że</w:t>
      </w:r>
      <w:r w:rsidRPr="006748A0">
        <w:rPr>
          <w:rFonts w:asciiTheme="minorHAnsi" w:hAnsiTheme="minorHAnsi" w:cstheme="minorHAnsi"/>
          <w:sz w:val="24"/>
          <w:szCs w:val="24"/>
        </w:rPr>
        <w:t xml:space="preserve"> dostępne i</w:t>
      </w:r>
      <w:r w:rsidR="00280C0E" w:rsidRPr="006748A0">
        <w:rPr>
          <w:rFonts w:asciiTheme="minorHAnsi" w:hAnsiTheme="minorHAnsi" w:cstheme="minorHAnsi"/>
          <w:sz w:val="24"/>
          <w:szCs w:val="24"/>
        </w:rPr>
        <w:t xml:space="preserve"> powszechnie</w:t>
      </w:r>
      <w:r w:rsidRPr="006748A0">
        <w:rPr>
          <w:rFonts w:asciiTheme="minorHAnsi" w:hAnsiTheme="minorHAnsi" w:cstheme="minorHAnsi"/>
          <w:sz w:val="24"/>
          <w:szCs w:val="24"/>
        </w:rPr>
        <w:t xml:space="preserve"> stosowane środki są szkodliwe dla dzieł sztuki wykonanych w różnych materiałach i technologiach</w:t>
      </w:r>
      <w:r w:rsidRPr="006748A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6748A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C3203D" w:rsidRPr="006748A0" w:rsidRDefault="00C3203D" w:rsidP="00C3203D">
      <w:pPr>
        <w:spacing w:line="276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C3203D" w:rsidRPr="006748A0" w:rsidRDefault="00C3203D" w:rsidP="00C3203D">
      <w:pPr>
        <w:spacing w:line="276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6748A0">
        <w:rPr>
          <w:rFonts w:asciiTheme="minorHAnsi" w:hAnsiTheme="minorHAnsi" w:cstheme="minorHAnsi"/>
          <w:sz w:val="24"/>
          <w:szCs w:val="24"/>
        </w:rPr>
        <w:t xml:space="preserve">Kolejnym wyzwaniem jest ponowne otwarcie muzeów i </w:t>
      </w:r>
      <w:r w:rsidR="00280C0E" w:rsidRPr="006748A0">
        <w:rPr>
          <w:rFonts w:asciiTheme="minorHAnsi" w:hAnsiTheme="minorHAnsi" w:cstheme="minorHAnsi"/>
          <w:sz w:val="24"/>
          <w:szCs w:val="24"/>
        </w:rPr>
        <w:t>instytucji kultury</w:t>
      </w:r>
      <w:r w:rsidRPr="006748A0">
        <w:rPr>
          <w:rFonts w:asciiTheme="minorHAnsi" w:hAnsiTheme="minorHAnsi" w:cstheme="minorHAnsi"/>
          <w:sz w:val="24"/>
          <w:szCs w:val="24"/>
        </w:rPr>
        <w:t xml:space="preserve"> oraz powrót do statutowych ich działań, takich </w:t>
      </w:r>
      <w:r w:rsidR="00786E83">
        <w:rPr>
          <w:rFonts w:asciiTheme="minorHAnsi" w:hAnsiTheme="minorHAnsi" w:cstheme="minorHAnsi"/>
          <w:sz w:val="24"/>
          <w:szCs w:val="24"/>
        </w:rPr>
        <w:t xml:space="preserve">jak np. opracowywanie zbiorów, </w:t>
      </w:r>
      <w:r w:rsidRPr="006748A0">
        <w:rPr>
          <w:rFonts w:asciiTheme="minorHAnsi" w:hAnsiTheme="minorHAnsi" w:cstheme="minorHAnsi"/>
          <w:sz w:val="24"/>
          <w:szCs w:val="24"/>
        </w:rPr>
        <w:t xml:space="preserve">udostępnianie </w:t>
      </w:r>
      <w:r w:rsidR="00280C0E" w:rsidRPr="006748A0">
        <w:rPr>
          <w:rFonts w:asciiTheme="minorHAnsi" w:hAnsiTheme="minorHAnsi" w:cstheme="minorHAnsi"/>
          <w:sz w:val="24"/>
          <w:szCs w:val="24"/>
        </w:rPr>
        <w:t xml:space="preserve">ich </w:t>
      </w:r>
      <w:r w:rsidRPr="006748A0">
        <w:rPr>
          <w:rFonts w:asciiTheme="minorHAnsi" w:hAnsiTheme="minorHAnsi" w:cstheme="minorHAnsi"/>
          <w:sz w:val="24"/>
          <w:szCs w:val="24"/>
        </w:rPr>
        <w:t>osobom z zewnątrz.</w:t>
      </w:r>
    </w:p>
    <w:p w:rsidR="00C3203D" w:rsidRPr="006748A0" w:rsidRDefault="00C3203D" w:rsidP="00C3203D">
      <w:pPr>
        <w:spacing w:line="276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6748A0">
        <w:rPr>
          <w:rFonts w:asciiTheme="minorHAnsi" w:hAnsiTheme="minorHAnsi" w:cstheme="minorHAnsi"/>
          <w:sz w:val="24"/>
          <w:szCs w:val="24"/>
        </w:rPr>
        <w:t>Zgodnie z rekomendacją ICOMCC wszelkie operacje związane z obiektami (przenoszenie, przewieszanie, transport, itd.), należy ograniczyć do niezbędnego minimum. Wszystkie osoby powinny być zabezpieczone w indywidualne środki ochrony (jak maseczki, rękawiczki, przyłbice, w określo</w:t>
      </w:r>
      <w:r w:rsidR="00280C0E" w:rsidRPr="006748A0">
        <w:rPr>
          <w:rFonts w:asciiTheme="minorHAnsi" w:hAnsiTheme="minorHAnsi" w:cstheme="minorHAnsi"/>
          <w:sz w:val="24"/>
          <w:szCs w:val="24"/>
        </w:rPr>
        <w:t>nych przypadkach odzież ochronną</w:t>
      </w:r>
      <w:r w:rsidRPr="006748A0">
        <w:rPr>
          <w:rFonts w:asciiTheme="minorHAnsi" w:hAnsiTheme="minorHAnsi" w:cstheme="minorHAnsi"/>
          <w:sz w:val="24"/>
          <w:szCs w:val="24"/>
        </w:rPr>
        <w:t xml:space="preserve">) i przestrzegać ogólnych zaleceń sanitarnych. </w:t>
      </w:r>
    </w:p>
    <w:p w:rsidR="00C3203D" w:rsidRPr="006748A0" w:rsidRDefault="00C3203D" w:rsidP="006748A0">
      <w:pPr>
        <w:spacing w:line="276" w:lineRule="auto"/>
        <w:ind w:firstLine="284"/>
        <w:jc w:val="both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6748A0">
        <w:rPr>
          <w:rFonts w:asciiTheme="minorHAnsi" w:hAnsiTheme="minorHAnsi" w:cstheme="minorHAnsi"/>
          <w:sz w:val="24"/>
          <w:szCs w:val="24"/>
          <w:u w:val="single"/>
        </w:rPr>
        <w:t xml:space="preserve">Podkreślić należy, że </w:t>
      </w:r>
      <w:r w:rsidR="00280C0E" w:rsidRPr="006748A0">
        <w:rPr>
          <w:rFonts w:asciiTheme="minorHAnsi" w:hAnsiTheme="minorHAnsi" w:cstheme="minorHAnsi"/>
          <w:sz w:val="24"/>
          <w:szCs w:val="24"/>
          <w:u w:val="single"/>
        </w:rPr>
        <w:t>możliwość udostępniania</w:t>
      </w:r>
      <w:r w:rsidRPr="006748A0">
        <w:rPr>
          <w:rFonts w:asciiTheme="minorHAnsi" w:hAnsiTheme="minorHAnsi" w:cstheme="minorHAnsi"/>
          <w:sz w:val="24"/>
          <w:szCs w:val="24"/>
          <w:u w:val="single"/>
        </w:rPr>
        <w:t xml:space="preserve"> obiektów jest ścisłe powiązane ze środowiskiem i</w:t>
      </w:r>
      <w:r w:rsidR="00280C0E" w:rsidRPr="006748A0">
        <w:rPr>
          <w:rFonts w:asciiTheme="minorHAnsi" w:hAnsiTheme="minorHAnsi" w:cstheme="minorHAnsi"/>
          <w:sz w:val="24"/>
          <w:szCs w:val="24"/>
          <w:u w:val="single"/>
        </w:rPr>
        <w:t xml:space="preserve"> związane jest z</w:t>
      </w:r>
      <w:r w:rsidRPr="006748A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280C0E" w:rsidRPr="006748A0">
        <w:rPr>
          <w:rFonts w:asciiTheme="minorHAnsi" w:hAnsiTheme="minorHAnsi" w:cstheme="minorHAnsi"/>
          <w:sz w:val="24"/>
          <w:szCs w:val="24"/>
          <w:u w:val="single"/>
        </w:rPr>
        <w:t>zachodzącymi</w:t>
      </w:r>
      <w:r w:rsidRPr="006748A0">
        <w:rPr>
          <w:rFonts w:asciiTheme="minorHAnsi" w:hAnsiTheme="minorHAnsi" w:cstheme="minorHAnsi"/>
          <w:sz w:val="24"/>
          <w:szCs w:val="24"/>
          <w:u w:val="single"/>
        </w:rPr>
        <w:t xml:space="preserve"> w nim zmian</w:t>
      </w:r>
      <w:r w:rsidR="00280C0E" w:rsidRPr="006748A0">
        <w:rPr>
          <w:rFonts w:asciiTheme="minorHAnsi" w:hAnsiTheme="minorHAnsi" w:cstheme="minorHAnsi"/>
          <w:sz w:val="24"/>
          <w:szCs w:val="24"/>
          <w:u w:val="single"/>
        </w:rPr>
        <w:t>ami</w:t>
      </w:r>
      <w:r w:rsidR="00280C0E" w:rsidRPr="006748A0">
        <w:rPr>
          <w:rFonts w:asciiTheme="minorHAnsi" w:hAnsiTheme="minorHAnsi" w:cstheme="minorHAnsi"/>
          <w:sz w:val="24"/>
          <w:szCs w:val="24"/>
        </w:rPr>
        <w:t xml:space="preserve"> K</w:t>
      </w:r>
      <w:r w:rsidRPr="006748A0">
        <w:rPr>
          <w:rFonts w:asciiTheme="minorHAnsi" w:hAnsiTheme="minorHAnsi" w:cstheme="minorHAnsi"/>
          <w:sz w:val="24"/>
          <w:szCs w:val="24"/>
        </w:rPr>
        <w:t xml:space="preserve">orzystanie z pomieszczeń przeznaczonych dla dzieł sztuki, wiąże się ściśle z możliwością wprowadzenia korona wirusa do tych przestrzeni. Dzieje się to </w:t>
      </w:r>
      <w:r w:rsidR="00280C0E" w:rsidRPr="006748A0">
        <w:rPr>
          <w:rFonts w:asciiTheme="minorHAnsi" w:hAnsiTheme="minorHAnsi" w:cstheme="minorHAnsi"/>
          <w:sz w:val="24"/>
          <w:szCs w:val="24"/>
        </w:rPr>
        <w:t>po</w:t>
      </w:r>
      <w:r w:rsidRPr="006748A0">
        <w:rPr>
          <w:rFonts w:asciiTheme="minorHAnsi" w:hAnsiTheme="minorHAnsi" w:cstheme="minorHAnsi"/>
          <w:sz w:val="24"/>
          <w:szCs w:val="24"/>
        </w:rPr>
        <w:t xml:space="preserve">przez przemieszczanie się osób a także w wyniku prowadzonych działań związanych z logistyką obiektów przy ich opakowywaniu czy transporcie. </w:t>
      </w:r>
    </w:p>
    <w:p w:rsidR="00C3203D" w:rsidRPr="006748A0" w:rsidRDefault="00C3203D" w:rsidP="00C3203D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6748A0">
        <w:rPr>
          <w:rFonts w:asciiTheme="minorHAnsi" w:hAnsiTheme="minorHAnsi" w:cstheme="minorHAnsi"/>
          <w:sz w:val="24"/>
          <w:szCs w:val="24"/>
          <w:u w:val="single"/>
        </w:rPr>
        <w:t>Korona wirus utrzymuje się na różnych powierzchniach od 2 do 12 dni</w:t>
      </w:r>
      <w:r w:rsidRPr="006748A0">
        <w:rPr>
          <w:rFonts w:asciiTheme="minorHAnsi" w:hAnsiTheme="minorHAnsi" w:cstheme="minorHAnsi"/>
          <w:sz w:val="24"/>
          <w:szCs w:val="24"/>
        </w:rPr>
        <w:t>: na metalu 5, drewnie 4, papierze i szkle 4-5, ceramice 5, plastiku 6-9, kamieniu 2-12.</w:t>
      </w:r>
      <w:r w:rsidRPr="006748A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6748A0">
        <w:rPr>
          <w:rFonts w:asciiTheme="minorHAnsi" w:hAnsiTheme="minorHAnsi" w:cstheme="minorHAnsi"/>
          <w:sz w:val="24"/>
          <w:szCs w:val="24"/>
        </w:rPr>
        <w:t xml:space="preserve"> Z</w:t>
      </w:r>
      <w:r w:rsidRPr="006748A0">
        <w:rPr>
          <w:rFonts w:asciiTheme="minorHAnsi" w:eastAsia="Times New Roman" w:hAnsiTheme="minorHAnsi" w:cstheme="minorHAnsi"/>
          <w:sz w:val="24"/>
          <w:szCs w:val="24"/>
        </w:rPr>
        <w:t xml:space="preserve">wraca uwagę fakt, że podane czasy nie dotyczą powierzchni zabezpieczanych warstwami typu lakiery, farby itp. Zatem </w:t>
      </w:r>
      <w:r w:rsidRPr="006748A0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podany czas egzystencji wirusa na obiekcie jest jedynie przybliżony, ponieważ dzieła bardzo często posiadają wiele warstw technologicznych. </w:t>
      </w:r>
    </w:p>
    <w:p w:rsidR="00C3203D" w:rsidRPr="006748A0" w:rsidRDefault="00C3203D" w:rsidP="00C3203D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748A0">
        <w:rPr>
          <w:rFonts w:asciiTheme="minorHAnsi" w:eastAsia="Times New Roman" w:hAnsiTheme="minorHAnsi" w:cstheme="minorHAnsi"/>
          <w:sz w:val="24"/>
          <w:szCs w:val="24"/>
        </w:rPr>
        <w:t xml:space="preserve">Dane te zostały określone dla temperatury pokojowej i nie uwzględniają wpływu zmian </w:t>
      </w:r>
      <w:r w:rsidR="00253E88" w:rsidRPr="006748A0">
        <w:rPr>
          <w:rFonts w:asciiTheme="minorHAnsi" w:eastAsia="Times New Roman" w:hAnsiTheme="minorHAnsi" w:cstheme="minorHAnsi"/>
          <w:sz w:val="24"/>
          <w:szCs w:val="24"/>
        </w:rPr>
        <w:t xml:space="preserve">klimatycznych </w:t>
      </w:r>
      <w:r w:rsidRPr="006748A0">
        <w:rPr>
          <w:rFonts w:asciiTheme="minorHAnsi" w:eastAsia="Times New Roman" w:hAnsiTheme="minorHAnsi" w:cstheme="minorHAnsi"/>
          <w:sz w:val="24"/>
          <w:szCs w:val="24"/>
        </w:rPr>
        <w:t xml:space="preserve">powietrza oraz stopnia zakurzenia. Jednakże wiadomo, że im niższa </w:t>
      </w:r>
      <w:r w:rsidRPr="006748A0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temperatura oraz niższa wilgotność względna powietrza, tym </w:t>
      </w:r>
      <w:r w:rsidR="00253E88" w:rsidRPr="006748A0">
        <w:rPr>
          <w:rFonts w:asciiTheme="minorHAnsi" w:eastAsia="Times New Roman" w:hAnsiTheme="minorHAnsi" w:cstheme="minorHAnsi"/>
          <w:sz w:val="24"/>
          <w:szCs w:val="24"/>
        </w:rPr>
        <w:t xml:space="preserve">dłuższa jest </w:t>
      </w:r>
      <w:r w:rsidRPr="006748A0">
        <w:rPr>
          <w:rFonts w:asciiTheme="minorHAnsi" w:eastAsia="Times New Roman" w:hAnsiTheme="minorHAnsi" w:cstheme="minorHAnsi"/>
          <w:sz w:val="24"/>
          <w:szCs w:val="24"/>
        </w:rPr>
        <w:t>możliwość przetrwania wirusa. </w:t>
      </w:r>
    </w:p>
    <w:p w:rsidR="00C3203D" w:rsidRPr="006748A0" w:rsidRDefault="00C3203D" w:rsidP="00C3203D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C3203D" w:rsidRPr="006748A0" w:rsidRDefault="00C3203D" w:rsidP="00C3203D">
      <w:pPr>
        <w:spacing w:after="20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748A0">
        <w:rPr>
          <w:rFonts w:asciiTheme="minorHAnsi" w:eastAsia="Times New Roman" w:hAnsiTheme="minorHAnsi" w:cstheme="minorHAnsi"/>
          <w:b/>
          <w:sz w:val="24"/>
          <w:szCs w:val="24"/>
        </w:rPr>
        <w:t>W związku z powyższym rekomenduje się:</w:t>
      </w:r>
    </w:p>
    <w:p w:rsidR="00C3203D" w:rsidRPr="006748A0" w:rsidRDefault="00C3203D" w:rsidP="00C3203D">
      <w:pPr>
        <w:pStyle w:val="Akapitzlist"/>
        <w:numPr>
          <w:ilvl w:val="0"/>
          <w:numId w:val="1"/>
        </w:numPr>
        <w:spacing w:before="240" w:after="2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748A0">
        <w:rPr>
          <w:rFonts w:asciiTheme="minorHAnsi" w:eastAsia="Times New Roman" w:hAnsiTheme="minorHAnsi" w:cstheme="minorHAnsi"/>
          <w:b/>
          <w:sz w:val="24"/>
          <w:szCs w:val="24"/>
        </w:rPr>
        <w:t>UTRZYMYWANIE SZCZEGÓLNEJ CZYSTOŚCI</w:t>
      </w:r>
    </w:p>
    <w:p w:rsidR="00C3203D" w:rsidRPr="006748A0" w:rsidRDefault="00C3203D" w:rsidP="00C3203D">
      <w:pPr>
        <w:pStyle w:val="Akapitzlist"/>
        <w:spacing w:before="240" w:after="24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C3203D" w:rsidRPr="006748A0" w:rsidRDefault="00C3203D" w:rsidP="00C3203D">
      <w:pPr>
        <w:pStyle w:val="Akapitzlist"/>
        <w:spacing w:before="24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6748A0">
        <w:rPr>
          <w:rFonts w:ascii="Times New Roman" w:eastAsia="Times New Roman" w:hAnsi="Times New Roman" w:cstheme="minorHAnsi"/>
          <w:b/>
          <w:sz w:val="24"/>
          <w:szCs w:val="24"/>
        </w:rPr>
        <w:t>►</w:t>
      </w:r>
      <w:r w:rsidRPr="006748A0">
        <w:rPr>
          <w:rFonts w:asciiTheme="minorHAnsi" w:eastAsia="Times New Roman" w:hAnsiTheme="minorHAnsi" w:cstheme="minorHAnsi"/>
          <w:b/>
          <w:sz w:val="24"/>
          <w:szCs w:val="24"/>
        </w:rPr>
        <w:t xml:space="preserve"> wszystkich pomieszczeń poprzez</w:t>
      </w:r>
      <w:r w:rsidRPr="006748A0">
        <w:rPr>
          <w:rFonts w:asciiTheme="minorHAnsi" w:eastAsia="Times New Roman" w:hAnsiTheme="minorHAnsi" w:cstheme="minorHAnsi"/>
          <w:sz w:val="24"/>
          <w:szCs w:val="24"/>
        </w:rPr>
        <w:t>:</w:t>
      </w:r>
      <w:r w:rsidRPr="006748A0">
        <w:rPr>
          <w:rFonts w:asciiTheme="minorHAnsi" w:eastAsia="Times New Roman" w:hAnsiTheme="minorHAnsi" w:cstheme="minorHAnsi"/>
          <w:b/>
          <w:sz w:val="24"/>
          <w:szCs w:val="24"/>
        </w:rPr>
        <w:t xml:space="preserve">  </w:t>
      </w:r>
    </w:p>
    <w:p w:rsidR="00C3203D" w:rsidRPr="006748A0" w:rsidRDefault="00C3203D" w:rsidP="00C3203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48A0">
        <w:rPr>
          <w:rFonts w:asciiTheme="minorHAnsi" w:hAnsiTheme="minorHAnsi" w:cstheme="minorHAnsi"/>
          <w:sz w:val="24"/>
          <w:szCs w:val="24"/>
        </w:rPr>
        <w:t>• systematyczne sprzątanie; zalecane co najmniej raz dziennie,</w:t>
      </w:r>
    </w:p>
    <w:p w:rsidR="00C3203D" w:rsidRPr="006748A0" w:rsidRDefault="00C3203D" w:rsidP="00C3203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48A0">
        <w:rPr>
          <w:rFonts w:asciiTheme="minorHAnsi" w:hAnsiTheme="minorHAnsi" w:cstheme="minorHAnsi"/>
          <w:sz w:val="24"/>
          <w:szCs w:val="24"/>
        </w:rPr>
        <w:t xml:space="preserve">• </w:t>
      </w:r>
      <w:r w:rsidRPr="006748A0">
        <w:rPr>
          <w:rFonts w:asciiTheme="minorHAnsi" w:hAnsiTheme="minorHAnsi" w:cstheme="minorHAnsi"/>
          <w:sz w:val="24"/>
          <w:szCs w:val="24"/>
          <w:u w:val="single"/>
        </w:rPr>
        <w:t>zwiększenie częstotliwości sprzątania oraz dezynfekcji</w:t>
      </w:r>
      <w:r w:rsidRPr="006748A0">
        <w:rPr>
          <w:rFonts w:asciiTheme="minorHAnsi" w:hAnsiTheme="minorHAnsi" w:cstheme="minorHAnsi"/>
          <w:sz w:val="24"/>
          <w:szCs w:val="24"/>
        </w:rPr>
        <w:t xml:space="preserve"> przedmiotów „chwytanych” przez wiele osób, typu klamki, poręcze, uchwyty,</w:t>
      </w:r>
    </w:p>
    <w:p w:rsidR="00C3203D" w:rsidRPr="006748A0" w:rsidRDefault="00C3203D" w:rsidP="00C3203D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748A0">
        <w:rPr>
          <w:rFonts w:asciiTheme="minorHAnsi" w:eastAsia="Times New Roman" w:hAnsiTheme="minorHAnsi" w:cstheme="minorHAnsi"/>
          <w:sz w:val="24"/>
          <w:szCs w:val="24"/>
        </w:rPr>
        <w:t xml:space="preserve">• używanie </w:t>
      </w:r>
      <w:r w:rsidRPr="006748A0">
        <w:rPr>
          <w:rFonts w:asciiTheme="minorHAnsi" w:eastAsia="Times New Roman" w:hAnsiTheme="minorHAnsi" w:cstheme="minorHAnsi"/>
          <w:sz w:val="24"/>
          <w:szCs w:val="24"/>
          <w:u w:val="single"/>
        </w:rPr>
        <w:t>odkurzaczy</w:t>
      </w:r>
      <w:r w:rsidRPr="006748A0">
        <w:rPr>
          <w:rFonts w:asciiTheme="minorHAnsi" w:eastAsia="Times New Roman" w:hAnsiTheme="minorHAnsi" w:cstheme="minorHAnsi"/>
          <w:sz w:val="24"/>
          <w:szCs w:val="24"/>
        </w:rPr>
        <w:t xml:space="preserve"> z filtrami </w:t>
      </w:r>
      <w:proofErr w:type="spellStart"/>
      <w:r w:rsidRPr="006748A0">
        <w:rPr>
          <w:rFonts w:asciiTheme="minorHAnsi" w:eastAsia="Times New Roman" w:hAnsiTheme="minorHAnsi" w:cstheme="minorHAnsi"/>
          <w:sz w:val="24"/>
          <w:szCs w:val="24"/>
        </w:rPr>
        <w:t>Hepa</w:t>
      </w:r>
      <w:proofErr w:type="spellEnd"/>
      <w:r w:rsidRPr="006748A0">
        <w:rPr>
          <w:rFonts w:asciiTheme="minorHAnsi" w:eastAsia="Times New Roman" w:hAnsiTheme="minorHAnsi" w:cstheme="minorHAnsi"/>
          <w:sz w:val="24"/>
          <w:szCs w:val="24"/>
        </w:rPr>
        <w:t xml:space="preserve">, zatrzymującymi nawet do 99,95% wszystkich zanieczyszczeń, </w:t>
      </w:r>
    </w:p>
    <w:p w:rsidR="00C3203D" w:rsidRPr="006748A0" w:rsidRDefault="00C3203D" w:rsidP="00C3203D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748A0">
        <w:rPr>
          <w:rFonts w:asciiTheme="minorHAnsi" w:eastAsia="Times New Roman" w:hAnsiTheme="minorHAnsi" w:cstheme="minorHAnsi"/>
          <w:sz w:val="24"/>
          <w:szCs w:val="24"/>
        </w:rPr>
        <w:t xml:space="preserve">• stosowanie </w:t>
      </w:r>
      <w:r w:rsidRPr="006748A0">
        <w:rPr>
          <w:rFonts w:asciiTheme="minorHAnsi" w:eastAsia="Times New Roman" w:hAnsiTheme="minorHAnsi" w:cstheme="minorHAnsi"/>
          <w:sz w:val="24"/>
          <w:szCs w:val="24"/>
          <w:u w:val="single"/>
        </w:rPr>
        <w:t>oczyszczaczy powietrza</w:t>
      </w:r>
      <w:r w:rsidRPr="006748A0">
        <w:rPr>
          <w:rFonts w:asciiTheme="minorHAnsi" w:eastAsia="Times New Roman" w:hAnsiTheme="minorHAnsi" w:cstheme="minorHAnsi"/>
          <w:sz w:val="24"/>
          <w:szCs w:val="24"/>
        </w:rPr>
        <w:t>; ich wydajność uzależniona jest od kubatury pomieszczenia.</w:t>
      </w:r>
      <w:r w:rsidRPr="006748A0">
        <w:rPr>
          <w:rFonts w:asciiTheme="minorHAnsi" w:hAnsiTheme="minorHAnsi" w:cstheme="minorHAnsi"/>
          <w:sz w:val="24"/>
          <w:szCs w:val="24"/>
        </w:rPr>
        <w:t xml:space="preserve"> </w:t>
      </w:r>
      <w:r w:rsidRPr="006748A0">
        <w:rPr>
          <w:rFonts w:asciiTheme="minorHAnsi" w:eastAsia="Times New Roman" w:hAnsiTheme="minorHAnsi" w:cstheme="minorHAnsi"/>
          <w:sz w:val="24"/>
          <w:szCs w:val="24"/>
        </w:rPr>
        <w:t xml:space="preserve">Urządzenia te zajmują znacznie mniej miejsca niż lampy UV, są lżejsze i nie powodują spadku poziomu </w:t>
      </w:r>
      <w:r w:rsidR="006748A0">
        <w:rPr>
          <w:rFonts w:asciiTheme="minorHAnsi" w:eastAsia="Times New Roman" w:hAnsiTheme="minorHAnsi" w:cstheme="minorHAnsi"/>
          <w:sz w:val="24"/>
          <w:szCs w:val="24"/>
        </w:rPr>
        <w:t>wilgotności względnej powietrza,</w:t>
      </w:r>
    </w:p>
    <w:p w:rsidR="00C3203D" w:rsidRPr="006748A0" w:rsidRDefault="00C3203D" w:rsidP="00C3203D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748A0">
        <w:rPr>
          <w:rFonts w:asciiTheme="minorHAnsi" w:hAnsiTheme="minorHAnsi" w:cstheme="minorHAnsi"/>
          <w:bCs/>
          <w:sz w:val="24"/>
          <w:szCs w:val="24"/>
        </w:rPr>
        <w:t xml:space="preserve">• dodatkowo w pomieszczeniach biurowych i technicznych korzystanie z </w:t>
      </w:r>
      <w:r w:rsidRPr="006748A0">
        <w:rPr>
          <w:rFonts w:asciiTheme="minorHAnsi" w:hAnsiTheme="minorHAnsi" w:cstheme="minorHAnsi"/>
          <w:bCs/>
          <w:sz w:val="24"/>
          <w:szCs w:val="24"/>
          <w:u w:val="single"/>
        </w:rPr>
        <w:t>lamp przepływowych UV</w:t>
      </w:r>
      <w:r w:rsidRPr="006748A0">
        <w:rPr>
          <w:rFonts w:asciiTheme="minorHAnsi" w:hAnsiTheme="minorHAnsi" w:cstheme="minorHAnsi"/>
          <w:bCs/>
          <w:sz w:val="24"/>
          <w:szCs w:val="24"/>
        </w:rPr>
        <w:t>, które są bezpieczne dla ludzi i zabytków, z uwagi na ich zamkniętą konstrukcję, ponieważ promienniki są odizolowane od otoczenia obudową lampy. Do pomieszczeń z zabytkami zaleca się oczyszczacze.</w:t>
      </w:r>
    </w:p>
    <w:p w:rsidR="00C3203D" w:rsidRPr="006748A0" w:rsidRDefault="00C3203D" w:rsidP="00C3203D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C3203D" w:rsidRPr="006748A0" w:rsidRDefault="00C3203D" w:rsidP="00253E88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48A0">
        <w:rPr>
          <w:rFonts w:asciiTheme="minorHAnsi" w:hAnsi="Times New Roman" w:cstheme="minorHAnsi"/>
          <w:b/>
          <w:sz w:val="24"/>
          <w:szCs w:val="24"/>
        </w:rPr>
        <w:t>►</w:t>
      </w:r>
      <w:r w:rsidR="00253E88" w:rsidRPr="006748A0">
        <w:rPr>
          <w:rFonts w:asciiTheme="minorHAnsi" w:hAnsiTheme="minorHAnsi" w:cstheme="minorHAnsi"/>
          <w:b/>
          <w:sz w:val="24"/>
          <w:szCs w:val="24"/>
        </w:rPr>
        <w:t xml:space="preserve"> ś</w:t>
      </w:r>
      <w:r w:rsidRPr="006748A0">
        <w:rPr>
          <w:rFonts w:asciiTheme="minorHAnsi" w:hAnsiTheme="minorHAnsi" w:cstheme="minorHAnsi"/>
          <w:b/>
          <w:sz w:val="24"/>
          <w:szCs w:val="24"/>
        </w:rPr>
        <w:t>rodków transp</w:t>
      </w:r>
      <w:r w:rsidR="00253E88" w:rsidRPr="006748A0">
        <w:rPr>
          <w:rFonts w:asciiTheme="minorHAnsi" w:hAnsiTheme="minorHAnsi" w:cstheme="minorHAnsi"/>
          <w:b/>
          <w:sz w:val="24"/>
          <w:szCs w:val="24"/>
        </w:rPr>
        <w:t>ortu przewożących dzieła sztuki</w:t>
      </w:r>
      <w:r w:rsidRPr="006748A0">
        <w:rPr>
          <w:rFonts w:asciiTheme="minorHAnsi" w:hAnsiTheme="minorHAnsi" w:cstheme="minorHAnsi"/>
          <w:sz w:val="24"/>
          <w:szCs w:val="24"/>
        </w:rPr>
        <w:t xml:space="preserve"> zarówno </w:t>
      </w:r>
      <w:r w:rsidR="00253E88" w:rsidRPr="006748A0">
        <w:rPr>
          <w:rFonts w:asciiTheme="minorHAnsi" w:hAnsiTheme="minorHAnsi" w:cstheme="minorHAnsi"/>
          <w:sz w:val="24"/>
          <w:szCs w:val="24"/>
        </w:rPr>
        <w:t xml:space="preserve">ich </w:t>
      </w:r>
      <w:r w:rsidRPr="006748A0">
        <w:rPr>
          <w:rFonts w:asciiTheme="minorHAnsi" w:hAnsiTheme="minorHAnsi" w:cstheme="minorHAnsi"/>
          <w:sz w:val="24"/>
          <w:szCs w:val="24"/>
        </w:rPr>
        <w:t>przestrzeni jak i wyposażenia</w:t>
      </w:r>
      <w:r w:rsidR="00253E88" w:rsidRPr="006748A0">
        <w:rPr>
          <w:rFonts w:asciiTheme="minorHAnsi" w:hAnsiTheme="minorHAnsi" w:cstheme="minorHAnsi"/>
          <w:sz w:val="24"/>
          <w:szCs w:val="24"/>
        </w:rPr>
        <w:t xml:space="preserve"> oraz</w:t>
      </w:r>
      <w:r w:rsidRPr="006748A0">
        <w:rPr>
          <w:rFonts w:asciiTheme="minorHAnsi" w:hAnsiTheme="minorHAnsi" w:cstheme="minorHAnsi"/>
          <w:sz w:val="24"/>
          <w:szCs w:val="24"/>
        </w:rPr>
        <w:t xml:space="preserve"> opakowań zabezpieczających.</w:t>
      </w:r>
      <w:r w:rsidRPr="006748A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C3203D" w:rsidRPr="006748A0" w:rsidRDefault="00C3203D" w:rsidP="00C3203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48A0">
        <w:rPr>
          <w:rFonts w:asciiTheme="minorHAnsi" w:hAnsiTheme="minorHAnsi" w:cstheme="minorHAnsi"/>
          <w:sz w:val="24"/>
          <w:szCs w:val="24"/>
        </w:rPr>
        <w:t xml:space="preserve">W tym celu do dekontaminacji </w:t>
      </w:r>
      <w:r w:rsidRPr="006748A0">
        <w:rPr>
          <w:rFonts w:asciiTheme="minorHAnsi" w:hAnsiTheme="minorHAnsi" w:cstheme="minorHAnsi"/>
          <w:sz w:val="24"/>
          <w:szCs w:val="24"/>
          <w:u w:val="single"/>
        </w:rPr>
        <w:t>można zastosować ozonowanie</w:t>
      </w:r>
      <w:r w:rsidRPr="006748A0">
        <w:rPr>
          <w:rFonts w:asciiTheme="minorHAnsi" w:hAnsiTheme="minorHAnsi" w:cstheme="minorHAnsi"/>
          <w:sz w:val="24"/>
          <w:szCs w:val="24"/>
        </w:rPr>
        <w:t xml:space="preserve">. Metoda stosowana jest m.in. do dezynfekcji pomieszczeń szpitalnych i karetek ratunkowych. Ozonator usuwa szybko i skutecznie zarodniki pleśni, grzybów, roztocza, wirusy, nieprzyjemne wonie. Używając go nie stosuje się chemikaliów. Ozonator sprawdzi się w wypadku występujących mikrobiologicznych zmian powierzchniowych i w powietrzu, ale </w:t>
      </w:r>
      <w:r w:rsidRPr="00656FEC">
        <w:rPr>
          <w:rFonts w:asciiTheme="minorHAnsi" w:hAnsiTheme="minorHAnsi" w:cstheme="minorHAnsi"/>
          <w:sz w:val="24"/>
          <w:szCs w:val="24"/>
          <w:u w:val="single"/>
        </w:rPr>
        <w:t xml:space="preserve">wyłącznie tam gdzie nie ma dzieł sztuki podczas prowadzonego zabiegu ozonowania ! </w:t>
      </w:r>
      <w:r w:rsidRPr="006748A0">
        <w:rPr>
          <w:rFonts w:asciiTheme="minorHAnsi" w:hAnsiTheme="minorHAnsi" w:cstheme="minorHAnsi"/>
          <w:sz w:val="24"/>
          <w:szCs w:val="24"/>
        </w:rPr>
        <w:t xml:space="preserve">Ozon jest bowiem substancją o silnych właściwościach utleniających i bardzo łatwo wchodzi w reakcje chemiczne. Jest także szkodliwy dla ludzi. Należy podkreślić, że z uwagi na jego nietrwałość i ograniczony zasięg działania, obecność wielu przedmiotów w samochodzie może ograniczyć skuteczność dezynfekcji tą metodą, stanowiąc bariery fizycznie ograniczające rozprzestrzenianie się gazu.  </w:t>
      </w:r>
    </w:p>
    <w:p w:rsidR="00C3203D" w:rsidRPr="006748A0" w:rsidRDefault="00C3203D" w:rsidP="00C3203D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3203D" w:rsidRPr="006748A0" w:rsidRDefault="00C3203D" w:rsidP="00C3203D">
      <w:pPr>
        <w:pStyle w:val="Akapitzlist"/>
        <w:spacing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748A0">
        <w:rPr>
          <w:rFonts w:ascii="Times New Roman" w:eastAsia="Times New Roman" w:hAnsi="Times New Roman" w:cstheme="minorHAnsi"/>
          <w:b/>
          <w:sz w:val="24"/>
          <w:szCs w:val="24"/>
        </w:rPr>
        <w:t>►</w:t>
      </w:r>
      <w:r w:rsidRPr="006748A0">
        <w:rPr>
          <w:rFonts w:asciiTheme="minorHAnsi" w:eastAsia="Times New Roman" w:hAnsiTheme="minorHAnsi" w:cstheme="minorHAnsi"/>
          <w:b/>
          <w:sz w:val="24"/>
          <w:szCs w:val="24"/>
        </w:rPr>
        <w:t xml:space="preserve"> Stosowanie środków ochrony osobistej.</w:t>
      </w:r>
    </w:p>
    <w:p w:rsidR="00C3203D" w:rsidRPr="006748A0" w:rsidRDefault="00C3203D" w:rsidP="00C3203D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748A0">
        <w:rPr>
          <w:rFonts w:asciiTheme="minorHAnsi" w:eastAsia="Times New Roman" w:hAnsiTheme="minorHAnsi" w:cstheme="minorHAnsi"/>
          <w:sz w:val="24"/>
          <w:szCs w:val="24"/>
        </w:rPr>
        <w:t>Osoby pracujące w bezpośrednim kontakcie z zabytkami muszą być zabezpieczone w maseczki ochronne, gogle, myć ręce</w:t>
      </w:r>
      <w:r w:rsidRPr="006748A0">
        <w:rPr>
          <w:rStyle w:val="Odwoanieprzypisudolnego"/>
          <w:rFonts w:asciiTheme="minorHAnsi" w:eastAsia="Times New Roman" w:hAnsiTheme="minorHAnsi" w:cstheme="minorHAnsi"/>
          <w:sz w:val="24"/>
          <w:szCs w:val="24"/>
        </w:rPr>
        <w:footnoteReference w:id="3"/>
      </w:r>
      <w:r w:rsidRPr="006748A0">
        <w:rPr>
          <w:rFonts w:asciiTheme="minorHAnsi" w:eastAsia="Times New Roman" w:hAnsiTheme="minorHAnsi" w:cstheme="minorHAnsi"/>
          <w:sz w:val="24"/>
          <w:szCs w:val="24"/>
        </w:rPr>
        <w:t xml:space="preserve"> oraz używać rękawiczek. Jest to jedyny potwierdzony sposób</w:t>
      </w:r>
      <w:r w:rsidR="001002B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6748A0">
        <w:rPr>
          <w:rFonts w:asciiTheme="minorHAnsi" w:eastAsia="Times New Roman" w:hAnsiTheme="minorHAnsi" w:cstheme="minorHAnsi"/>
          <w:sz w:val="24"/>
          <w:szCs w:val="24"/>
        </w:rPr>
        <w:lastRenderedPageBreak/>
        <w:t>zabezpieczenia ludzi przed zakażeniem. Ponadto zapobiega przeniesieniu wirusa na obiekt przez niezdiagnozowaną chorą osobę.</w:t>
      </w:r>
    </w:p>
    <w:p w:rsidR="00C3203D" w:rsidRPr="006748A0" w:rsidRDefault="00C3203D" w:rsidP="00C3203D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C3203D" w:rsidRPr="006748A0" w:rsidRDefault="00C3203D" w:rsidP="006748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748A0">
        <w:rPr>
          <w:rFonts w:asciiTheme="minorHAnsi" w:hAnsiTheme="minorHAnsi" w:cstheme="minorHAnsi"/>
          <w:b/>
          <w:sz w:val="24"/>
          <w:szCs w:val="24"/>
        </w:rPr>
        <w:t xml:space="preserve">STOSOWANIE  KWARANTANNY </w:t>
      </w:r>
    </w:p>
    <w:p w:rsidR="00C3203D" w:rsidRPr="006748A0" w:rsidRDefault="00C3203D" w:rsidP="00C3203D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748A0">
        <w:rPr>
          <w:rFonts w:asciiTheme="minorHAnsi" w:hAnsiTheme="minorHAnsi" w:cstheme="minorHAnsi"/>
          <w:bCs/>
          <w:sz w:val="24"/>
          <w:szCs w:val="24"/>
        </w:rPr>
        <w:t>Izolacja obiektów jest najlepszym sposobem postępowania zarówno na terenie muzeum jak i poza nim. Postępowanie takie jest zgodne z rekomendacjami światowych ośrodków konserwatorskich.</w:t>
      </w:r>
    </w:p>
    <w:p w:rsidR="00C3203D" w:rsidRPr="006748A0" w:rsidRDefault="00C3203D" w:rsidP="00C3203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748A0">
        <w:rPr>
          <w:rFonts w:asciiTheme="minorHAnsi" w:hAnsiTheme="minorHAnsi" w:cstheme="minorHAnsi"/>
          <w:sz w:val="24"/>
          <w:szCs w:val="24"/>
          <w:u w:val="single"/>
        </w:rPr>
        <w:t>Bez względu na czas aktywności korona wirusa, dotyczących różnych materiałów i zmianę warunków środowiskowych, zaleca się okres kwarantanny 10 dni, dla kamienia 12.</w:t>
      </w:r>
    </w:p>
    <w:p w:rsidR="00C3203D" w:rsidRPr="006748A0" w:rsidRDefault="00C3203D" w:rsidP="00C3203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748A0">
        <w:rPr>
          <w:rFonts w:asciiTheme="minorHAnsi" w:hAnsiTheme="minorHAnsi" w:cstheme="minorHAnsi"/>
          <w:sz w:val="24"/>
          <w:szCs w:val="24"/>
          <w:u w:val="single"/>
        </w:rPr>
        <w:t xml:space="preserve">O długości kwarantanny, ewentualnym jej skróceniu ze względu </w:t>
      </w:r>
      <w:r w:rsidR="00253E88" w:rsidRPr="006748A0">
        <w:rPr>
          <w:rFonts w:asciiTheme="minorHAnsi" w:hAnsiTheme="minorHAnsi" w:cstheme="minorHAnsi"/>
          <w:sz w:val="24"/>
          <w:szCs w:val="24"/>
          <w:u w:val="single"/>
        </w:rPr>
        <w:t>materię</w:t>
      </w:r>
      <w:r w:rsidRPr="006748A0">
        <w:rPr>
          <w:rFonts w:asciiTheme="minorHAnsi" w:hAnsiTheme="minorHAnsi" w:cstheme="minorHAnsi"/>
          <w:sz w:val="24"/>
          <w:szCs w:val="24"/>
          <w:u w:val="single"/>
        </w:rPr>
        <w:t xml:space="preserve"> dzieła decyduje konserwator.</w:t>
      </w:r>
    </w:p>
    <w:p w:rsidR="00C3203D" w:rsidRPr="006748A0" w:rsidRDefault="00C3203D" w:rsidP="00C3203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3203D" w:rsidRPr="006748A0" w:rsidRDefault="00C3203D" w:rsidP="00C3203D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48A0">
        <w:rPr>
          <w:rFonts w:asciiTheme="minorHAnsi" w:hAnsiTheme="minorHAnsi" w:cstheme="minorHAnsi"/>
          <w:b/>
          <w:sz w:val="24"/>
          <w:szCs w:val="24"/>
        </w:rPr>
        <w:t xml:space="preserve">Kwarantanna dotyczy:  </w:t>
      </w:r>
    </w:p>
    <w:p w:rsidR="00C3203D" w:rsidRPr="006748A0" w:rsidRDefault="00C3203D" w:rsidP="00C3203D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748A0">
        <w:rPr>
          <w:rFonts w:asciiTheme="minorHAnsi" w:eastAsia="Times New Roman" w:hAnsiTheme="minorHAnsi" w:cstheme="minorHAnsi"/>
          <w:b/>
          <w:sz w:val="24"/>
          <w:szCs w:val="24"/>
        </w:rPr>
        <w:t xml:space="preserve">         </w:t>
      </w:r>
      <w:r w:rsidRPr="006748A0">
        <w:rPr>
          <w:rFonts w:ascii="Times New Roman" w:eastAsia="Times New Roman" w:hAnsi="Times New Roman" w:cstheme="minorHAnsi"/>
          <w:b/>
          <w:sz w:val="24"/>
          <w:szCs w:val="24"/>
        </w:rPr>
        <w:t>►</w:t>
      </w:r>
      <w:r w:rsidRPr="006748A0">
        <w:rPr>
          <w:rFonts w:asciiTheme="minorHAnsi" w:eastAsia="Times New Roman" w:hAnsiTheme="minorHAnsi" w:cstheme="minorHAnsi"/>
          <w:b/>
          <w:sz w:val="24"/>
          <w:szCs w:val="24"/>
        </w:rPr>
        <w:t xml:space="preserve"> Przemieszczanych obiektów</w:t>
      </w:r>
      <w:r w:rsidRPr="006748A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6748A0">
        <w:rPr>
          <w:rFonts w:asciiTheme="minorHAnsi" w:eastAsia="Times New Roman" w:hAnsiTheme="minorHAnsi" w:cstheme="minorHAnsi"/>
          <w:b/>
          <w:sz w:val="24"/>
          <w:szCs w:val="24"/>
        </w:rPr>
        <w:t>niezależnie od okoliczności.</w:t>
      </w:r>
      <w:r w:rsidRPr="006748A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C3203D" w:rsidRPr="006748A0" w:rsidRDefault="006748A0" w:rsidP="00C3203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• P</w:t>
      </w:r>
      <w:r w:rsidR="00C3203D" w:rsidRPr="006748A0">
        <w:rPr>
          <w:rFonts w:asciiTheme="minorHAnsi" w:hAnsiTheme="minorHAnsi" w:cstheme="minorHAnsi"/>
          <w:sz w:val="24"/>
          <w:szCs w:val="24"/>
        </w:rPr>
        <w:t xml:space="preserve">rzywożone obiekty powinny być umieszczone w opakowaniu w wydzielonym miejscu – najlepiej odrębnym pomieszczeniu, na okres kwarantanny. Niezapakowane lub nie całościowo opakowane jak np. rzeźby, przewożone między innymi w tzw. klatkach, powinny być osłonięte przed wprowadzeniem do budynku. </w:t>
      </w:r>
    </w:p>
    <w:p w:rsidR="00C3203D" w:rsidRPr="006748A0" w:rsidRDefault="006748A0" w:rsidP="00C3203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• O</w:t>
      </w:r>
      <w:r w:rsidR="00C3203D" w:rsidRPr="006748A0">
        <w:rPr>
          <w:rFonts w:asciiTheme="minorHAnsi" w:hAnsiTheme="minorHAnsi" w:cstheme="minorHAnsi"/>
          <w:sz w:val="24"/>
          <w:szCs w:val="24"/>
        </w:rPr>
        <w:t>pakowania zabezpieczające dzieła muszą być dokładnie oznakowane datą ich wprowadzenia na teren instytucji. Wcześniej zaleca się je opryskać/przetrzeć alkoholem powyżej 60%, po wcześniejszym upewnieniu się, że nie będzie to stanowić zagrożenia dla obiektu znajdującego się w środku. Zabieg ten można stosować do opakowań z tworzyw sztucznych o gładkiej powierzchni oraz odpowiednio szczelnych, aby nie narazić eksponatów na kontakt z parami alkoholu. Zabezpieczone farbą i lakierami skrzynie można zdezynfekować po wykonaniu próby, czy powierzchnia zabezpieczająca nie ulega zmianie. Materiały naturalne np. surowe skrzynie drewniane, maj</w:t>
      </w:r>
      <w:r w:rsidR="00B366F3">
        <w:rPr>
          <w:rFonts w:asciiTheme="minorHAnsi" w:hAnsiTheme="minorHAnsi" w:cstheme="minorHAnsi"/>
          <w:sz w:val="24"/>
          <w:szCs w:val="24"/>
        </w:rPr>
        <w:t xml:space="preserve">ą powierzchnie porowate. Nie ma </w:t>
      </w:r>
      <w:r w:rsidR="00C3203D" w:rsidRPr="006748A0">
        <w:rPr>
          <w:rFonts w:asciiTheme="minorHAnsi" w:hAnsiTheme="minorHAnsi" w:cstheme="minorHAnsi"/>
          <w:sz w:val="24"/>
          <w:szCs w:val="24"/>
        </w:rPr>
        <w:t>więc pewności, że zabieg dezynfekcji alkoholem zlikwiduje potencjalnego wirusa, a może jedynie uśpić czujność pracowników przenoszących takie opakowania szczególnie, gdy np. nie zastosują wystarczających środków ochrony osobistej.</w:t>
      </w:r>
    </w:p>
    <w:p w:rsidR="00C3203D" w:rsidRPr="006748A0" w:rsidRDefault="006748A0" w:rsidP="00C3203D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lastRenderedPageBreak/>
        <w:t>• O</w:t>
      </w:r>
      <w:r w:rsidR="00C3203D" w:rsidRPr="006748A0">
        <w:rPr>
          <w:rFonts w:asciiTheme="minorHAnsi" w:eastAsia="Times New Roman" w:hAnsiTheme="minorHAnsi" w:cstheme="minorHAnsi"/>
          <w:sz w:val="24"/>
          <w:szCs w:val="24"/>
        </w:rPr>
        <w:t xml:space="preserve"> ile jest możliwe przed upływem kwarantanny nie należy obiektów wypakowywać. </w:t>
      </w:r>
      <w:r w:rsidR="00C3203D" w:rsidRPr="006748A0">
        <w:rPr>
          <w:rFonts w:asciiTheme="minorHAnsi" w:hAnsiTheme="minorHAnsi" w:cstheme="minorHAnsi"/>
          <w:sz w:val="24"/>
          <w:szCs w:val="24"/>
        </w:rPr>
        <w:t>W przeciwnym razie istnieje ryzyko rozniesienia wirusa, ponieważ czynności związane z rozpakowywaniem angażują wiele osób, co powoduje wzbudzanie prądów powietrza, które mogą roznieść infekcję.</w:t>
      </w:r>
    </w:p>
    <w:p w:rsidR="00C3203D" w:rsidRPr="006748A0" w:rsidRDefault="006748A0" w:rsidP="00C3203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• J</w:t>
      </w:r>
      <w:r w:rsidR="00C3203D" w:rsidRPr="006748A0">
        <w:rPr>
          <w:rFonts w:asciiTheme="minorHAnsi" w:hAnsiTheme="minorHAnsi" w:cstheme="minorHAnsi"/>
          <w:sz w:val="24"/>
          <w:szCs w:val="24"/>
        </w:rPr>
        <w:t xml:space="preserve">edynie do decyzji konserwatora pozostaje kwestia rozszczelnienia opakowań / skrzyń w tym okresie. </w:t>
      </w:r>
    </w:p>
    <w:p w:rsidR="00C3203D" w:rsidRPr="006748A0" w:rsidRDefault="00C3203D" w:rsidP="00C3203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48A0">
        <w:rPr>
          <w:rFonts w:asciiTheme="minorHAnsi" w:hAnsiTheme="minorHAnsi" w:cstheme="minorHAnsi"/>
          <w:sz w:val="24"/>
          <w:szCs w:val="24"/>
        </w:rPr>
        <w:t xml:space="preserve">• </w:t>
      </w:r>
      <w:r w:rsidR="006748A0">
        <w:rPr>
          <w:rFonts w:asciiTheme="minorHAnsi" w:hAnsiTheme="minorHAnsi" w:cstheme="minorHAnsi"/>
          <w:sz w:val="24"/>
          <w:szCs w:val="24"/>
        </w:rPr>
        <w:t>S</w:t>
      </w:r>
      <w:r w:rsidRPr="006748A0">
        <w:rPr>
          <w:rFonts w:asciiTheme="minorHAnsi" w:hAnsiTheme="minorHAnsi" w:cstheme="minorHAnsi"/>
          <w:sz w:val="24"/>
          <w:szCs w:val="24"/>
        </w:rPr>
        <w:t xml:space="preserve">prawdzanie stanów zachowania obiektów należy przeprowadzić po kwarantannie - sposób do uzgodnienia pomiędzy stronami. </w:t>
      </w:r>
    </w:p>
    <w:p w:rsidR="00C3203D" w:rsidRPr="006748A0" w:rsidRDefault="00C3203D" w:rsidP="00C3203D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748A0">
        <w:rPr>
          <w:rFonts w:asciiTheme="minorHAnsi" w:eastAsia="Times New Roman" w:hAnsiTheme="minorHAnsi" w:cstheme="minorHAnsi"/>
          <w:sz w:val="24"/>
          <w:szCs w:val="24"/>
        </w:rPr>
        <w:t xml:space="preserve">• </w:t>
      </w:r>
      <w:r w:rsidR="006748A0">
        <w:rPr>
          <w:rFonts w:asciiTheme="minorHAnsi" w:eastAsia="Times New Roman" w:hAnsiTheme="minorHAnsi" w:cstheme="minorHAnsi"/>
          <w:sz w:val="24"/>
          <w:szCs w:val="24"/>
        </w:rPr>
        <w:t>Z</w:t>
      </w:r>
      <w:r w:rsidRPr="006748A0">
        <w:rPr>
          <w:rFonts w:asciiTheme="minorHAnsi" w:eastAsia="Times New Roman" w:hAnsiTheme="minorHAnsi" w:cstheme="minorHAnsi"/>
          <w:sz w:val="24"/>
          <w:szCs w:val="24"/>
        </w:rPr>
        <w:t>alecany czas kwarantanny powinien być uwzględniony w harmonogramie organizacji działań w poszczególnych komórkach organizacyjnych instytucji.</w:t>
      </w:r>
    </w:p>
    <w:p w:rsidR="00C3203D" w:rsidRPr="006748A0" w:rsidRDefault="00C3203D" w:rsidP="00C3203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3203D" w:rsidRPr="006748A0" w:rsidRDefault="00C3203D" w:rsidP="00C3203D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6748A0">
        <w:rPr>
          <w:rFonts w:ascii="Arial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            ► </w:t>
      </w:r>
      <w:r w:rsidRPr="006748A0">
        <w:rPr>
          <w:rFonts w:ascii="Arial" w:eastAsia="Times New Roman" w:hAnsi="Arial" w:cs="Arial"/>
          <w:b/>
          <w:sz w:val="20"/>
          <w:szCs w:val="20"/>
        </w:rPr>
        <w:t>Udostępnianie Galerii</w:t>
      </w:r>
    </w:p>
    <w:p w:rsidR="00C3203D" w:rsidRPr="006748A0" w:rsidRDefault="00C3203D" w:rsidP="00C3203D">
      <w:pPr>
        <w:spacing w:line="276" w:lineRule="auto"/>
        <w:jc w:val="both"/>
        <w:rPr>
          <w:rFonts w:asciiTheme="minorHAnsi" w:hAnsiTheme="minorHAnsi" w:cstheme="minorHAnsi"/>
        </w:rPr>
      </w:pPr>
      <w:r w:rsidRPr="006748A0">
        <w:rPr>
          <w:rFonts w:asciiTheme="minorHAnsi" w:eastAsia="Times New Roman" w:hAnsiTheme="minorHAnsi" w:cstheme="minorHAnsi"/>
        </w:rPr>
        <w:t xml:space="preserve">Ze względu na zagrożenie obiektów środkami </w:t>
      </w:r>
      <w:r w:rsidR="00970F08" w:rsidRPr="006748A0">
        <w:rPr>
          <w:rFonts w:asciiTheme="minorHAnsi" w:eastAsia="Times New Roman" w:hAnsiTheme="minorHAnsi" w:cstheme="minorHAnsi"/>
        </w:rPr>
        <w:t xml:space="preserve">stosowanymi </w:t>
      </w:r>
      <w:r w:rsidRPr="006748A0">
        <w:rPr>
          <w:rFonts w:asciiTheme="minorHAnsi" w:eastAsia="Times New Roman" w:hAnsiTheme="minorHAnsi" w:cstheme="minorHAnsi"/>
        </w:rPr>
        <w:t xml:space="preserve">do dezynfekcji pomieszczeń i </w:t>
      </w:r>
      <w:r w:rsidR="00970F08" w:rsidRPr="006748A0">
        <w:rPr>
          <w:rFonts w:asciiTheme="minorHAnsi" w:eastAsia="Times New Roman" w:hAnsiTheme="minorHAnsi" w:cstheme="minorHAnsi"/>
        </w:rPr>
        <w:t xml:space="preserve">brak możliwości </w:t>
      </w:r>
      <w:r w:rsidRPr="006748A0">
        <w:rPr>
          <w:rFonts w:asciiTheme="minorHAnsi" w:eastAsia="Times New Roman" w:hAnsiTheme="minorHAnsi" w:cstheme="minorHAnsi"/>
        </w:rPr>
        <w:t>wystarczającego ich zabezpieczenia</w:t>
      </w:r>
      <w:r w:rsidR="006748A0">
        <w:rPr>
          <w:rFonts w:asciiTheme="minorHAnsi" w:eastAsia="Times New Roman" w:hAnsiTheme="minorHAnsi" w:cstheme="minorHAnsi"/>
        </w:rPr>
        <w:t>,</w:t>
      </w:r>
      <w:r w:rsidRPr="006748A0">
        <w:rPr>
          <w:rFonts w:asciiTheme="minorHAnsi" w:eastAsia="Times New Roman" w:hAnsiTheme="minorHAnsi" w:cstheme="minorHAnsi"/>
        </w:rPr>
        <w:t xml:space="preserve"> </w:t>
      </w:r>
      <w:r w:rsidR="00970F08" w:rsidRPr="006748A0">
        <w:rPr>
          <w:rFonts w:asciiTheme="minorHAnsi" w:eastAsia="Times New Roman" w:hAnsiTheme="minorHAnsi" w:cstheme="minorHAnsi"/>
        </w:rPr>
        <w:t xml:space="preserve">lub </w:t>
      </w:r>
      <w:r w:rsidRPr="006748A0">
        <w:rPr>
          <w:rFonts w:asciiTheme="minorHAnsi" w:eastAsia="Times New Roman" w:hAnsiTheme="minorHAnsi" w:cstheme="minorHAnsi"/>
        </w:rPr>
        <w:t>wyniesienia na czas dekontaminacji</w:t>
      </w:r>
      <w:r w:rsidR="00970F08" w:rsidRPr="006748A0">
        <w:rPr>
          <w:rFonts w:asciiTheme="minorHAnsi" w:eastAsia="Times New Roman" w:hAnsiTheme="minorHAnsi" w:cstheme="minorHAnsi"/>
        </w:rPr>
        <w:t>,</w:t>
      </w:r>
      <w:r w:rsidRPr="006748A0">
        <w:rPr>
          <w:rFonts w:asciiTheme="minorHAnsi" w:eastAsia="Times New Roman" w:hAnsiTheme="minorHAnsi" w:cstheme="minorHAnsi"/>
        </w:rPr>
        <w:t xml:space="preserve"> ważne jest zap</w:t>
      </w:r>
      <w:r w:rsidR="00970F08" w:rsidRPr="006748A0">
        <w:rPr>
          <w:rFonts w:asciiTheme="minorHAnsi" w:eastAsia="Times New Roman" w:hAnsiTheme="minorHAnsi" w:cstheme="minorHAnsi"/>
        </w:rPr>
        <w:t>obieganie</w:t>
      </w:r>
      <w:r w:rsidRPr="006748A0">
        <w:rPr>
          <w:rFonts w:asciiTheme="minorHAnsi" w:eastAsia="Times New Roman" w:hAnsiTheme="minorHAnsi" w:cstheme="minorHAnsi"/>
        </w:rPr>
        <w:t xml:space="preserve"> </w:t>
      </w:r>
      <w:r w:rsidR="00970F08" w:rsidRPr="006748A0">
        <w:rPr>
          <w:rFonts w:asciiTheme="minorHAnsi" w:eastAsia="Times New Roman" w:hAnsiTheme="minorHAnsi" w:cstheme="minorHAnsi"/>
        </w:rPr>
        <w:t xml:space="preserve">infekcji </w:t>
      </w:r>
      <w:r w:rsidRPr="006748A0">
        <w:rPr>
          <w:rFonts w:asciiTheme="minorHAnsi" w:eastAsia="Times New Roman" w:hAnsiTheme="minorHAnsi" w:cstheme="minorHAnsi"/>
        </w:rPr>
        <w:t>przestrzeni.</w:t>
      </w:r>
      <w:r w:rsidRPr="006748A0">
        <w:rPr>
          <w:rFonts w:asciiTheme="minorHAnsi" w:hAnsiTheme="minorHAnsi" w:cstheme="minorHAnsi"/>
        </w:rPr>
        <w:t xml:space="preserve"> </w:t>
      </w:r>
      <w:r w:rsidR="00970F08" w:rsidRPr="006748A0">
        <w:rPr>
          <w:rFonts w:asciiTheme="minorHAnsi" w:hAnsiTheme="minorHAnsi" w:cstheme="minorHAnsi"/>
        </w:rPr>
        <w:t>Istotne jest prewencyjne</w:t>
      </w:r>
      <w:r w:rsidRPr="006748A0">
        <w:rPr>
          <w:rFonts w:asciiTheme="minorHAnsi" w:hAnsiTheme="minorHAnsi" w:cstheme="minorHAnsi"/>
        </w:rPr>
        <w:t xml:space="preserve"> stosowanie ochrony osobistej wszystkich przebywających osób oraz utrzymywanie czystości pomieszczeń. </w:t>
      </w:r>
    </w:p>
    <w:p w:rsidR="00C3203D" w:rsidRPr="006748A0" w:rsidRDefault="00970F08" w:rsidP="00C3203D">
      <w:pPr>
        <w:spacing w:line="276" w:lineRule="auto"/>
        <w:jc w:val="both"/>
        <w:rPr>
          <w:rFonts w:asciiTheme="minorHAnsi" w:hAnsiTheme="minorHAnsi" w:cstheme="minorHAnsi"/>
        </w:rPr>
      </w:pPr>
      <w:r w:rsidRPr="006748A0">
        <w:rPr>
          <w:rFonts w:asciiTheme="minorHAnsi" w:eastAsia="Times New Roman" w:hAnsiTheme="minorHAnsi" w:cstheme="minorHAnsi"/>
        </w:rPr>
        <w:t>Wskazane</w:t>
      </w:r>
      <w:r w:rsidR="00C3203D" w:rsidRPr="006748A0">
        <w:rPr>
          <w:rFonts w:asciiTheme="minorHAnsi" w:eastAsia="Times New Roman" w:hAnsiTheme="minorHAnsi" w:cstheme="minorHAnsi"/>
        </w:rPr>
        <w:t xml:space="preserve"> </w:t>
      </w:r>
      <w:r w:rsidRPr="006748A0">
        <w:rPr>
          <w:rFonts w:asciiTheme="minorHAnsi" w:eastAsia="Times New Roman" w:hAnsiTheme="minorHAnsi" w:cstheme="minorHAnsi"/>
        </w:rPr>
        <w:t>są również</w:t>
      </w:r>
      <w:r w:rsidR="00671E37">
        <w:rPr>
          <w:rFonts w:asciiTheme="minorHAnsi" w:eastAsia="Times New Roman" w:hAnsiTheme="minorHAnsi" w:cstheme="minorHAnsi"/>
        </w:rPr>
        <w:t xml:space="preserve"> </w:t>
      </w:r>
      <w:r w:rsidR="00C3203D" w:rsidRPr="006748A0">
        <w:rPr>
          <w:rFonts w:asciiTheme="minorHAnsi" w:eastAsia="Times New Roman" w:hAnsiTheme="minorHAnsi" w:cstheme="minorHAnsi"/>
        </w:rPr>
        <w:t>kwarantanny pomieszczeń.</w:t>
      </w:r>
      <w:r w:rsidR="00C3203D" w:rsidRPr="006748A0">
        <w:rPr>
          <w:rFonts w:asciiTheme="minorHAnsi" w:hAnsiTheme="minorHAnsi" w:cstheme="minorHAnsi"/>
        </w:rPr>
        <w:t xml:space="preserve"> Dobrym rozwiązaniem może być udostępnianie nie wszystkich galerii na raz, ale np. naprzemiennie.</w:t>
      </w:r>
    </w:p>
    <w:p w:rsidR="00C3203D" w:rsidRPr="006748A0" w:rsidRDefault="00C3203D" w:rsidP="00C3203D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bCs/>
          <w:bdr w:val="none" w:sz="0" w:space="0" w:color="auto" w:frame="1"/>
          <w:shd w:val="clear" w:color="auto" w:fill="FFFFFF"/>
        </w:rPr>
      </w:pPr>
    </w:p>
    <w:p w:rsidR="00C3203D" w:rsidRPr="006748A0" w:rsidRDefault="00C3203D" w:rsidP="00970F08">
      <w:pPr>
        <w:pStyle w:val="Akapitzlist"/>
        <w:spacing w:line="276" w:lineRule="auto"/>
        <w:jc w:val="both"/>
        <w:rPr>
          <w:rFonts w:asciiTheme="minorHAnsi" w:eastAsia="Times New Roman" w:hAnsiTheme="minorHAnsi" w:cstheme="minorHAnsi"/>
          <w:b/>
        </w:rPr>
      </w:pPr>
      <w:r w:rsidRPr="006748A0">
        <w:rPr>
          <w:rFonts w:asciiTheme="minorHAnsi" w:hAnsi="Times New Roman" w:cstheme="minorHAnsi"/>
          <w:b/>
          <w:bCs/>
          <w:bdr w:val="none" w:sz="0" w:space="0" w:color="auto" w:frame="1"/>
          <w:shd w:val="clear" w:color="auto" w:fill="FFFFFF"/>
        </w:rPr>
        <w:t>►</w:t>
      </w:r>
      <w:r w:rsidRPr="006748A0">
        <w:rPr>
          <w:rFonts w:asciiTheme="minorHAnsi" w:hAnsiTheme="minorHAnsi" w:cstheme="minorHAnsi"/>
          <w:b/>
          <w:bCs/>
          <w:bdr w:val="none" w:sz="0" w:space="0" w:color="auto" w:frame="1"/>
          <w:shd w:val="clear" w:color="auto" w:fill="FFFFFF"/>
        </w:rPr>
        <w:t xml:space="preserve"> Praca przy zbiorach - </w:t>
      </w:r>
      <w:r w:rsidRPr="006748A0">
        <w:rPr>
          <w:rFonts w:asciiTheme="minorHAnsi" w:eastAsia="Times New Roman" w:hAnsiTheme="minorHAnsi" w:cstheme="minorHAnsi"/>
          <w:b/>
        </w:rPr>
        <w:t>udostępnianie zbiorów / kwerendy</w:t>
      </w:r>
    </w:p>
    <w:p w:rsidR="00C3203D" w:rsidRPr="006748A0" w:rsidRDefault="00C3203D" w:rsidP="00C3203D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748A0">
        <w:rPr>
          <w:rFonts w:asciiTheme="minorHAnsi" w:eastAsia="Times New Roman" w:hAnsiTheme="minorHAnsi" w:cstheme="minorHAnsi"/>
        </w:rPr>
        <w:t xml:space="preserve">• o ile jest taka możliwość dobrze byłoby wydzielić pomieszczenie do przeglądu wybranych obiektów, </w:t>
      </w:r>
    </w:p>
    <w:p w:rsidR="00C3203D" w:rsidRPr="006748A0" w:rsidRDefault="00C3203D" w:rsidP="00C3203D">
      <w:pPr>
        <w:spacing w:line="276" w:lineRule="auto"/>
        <w:jc w:val="both"/>
        <w:rPr>
          <w:rFonts w:asciiTheme="minorHAnsi" w:eastAsia="Times New Roman" w:hAnsiTheme="minorHAnsi" w:cstheme="minorHAnsi"/>
          <w:b/>
        </w:rPr>
      </w:pPr>
      <w:r w:rsidRPr="006748A0">
        <w:rPr>
          <w:rFonts w:asciiTheme="minorHAnsi" w:eastAsia="Times New Roman" w:hAnsiTheme="minorHAnsi" w:cstheme="minorHAnsi"/>
        </w:rPr>
        <w:t xml:space="preserve">• wszystkie osoby powinny stosować środki ochrony osobistej, </w:t>
      </w:r>
    </w:p>
    <w:p w:rsidR="00C3203D" w:rsidRPr="006748A0" w:rsidRDefault="00C3203D" w:rsidP="00C3203D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748A0">
        <w:rPr>
          <w:rFonts w:asciiTheme="minorHAnsi" w:eastAsia="Times New Roman" w:hAnsiTheme="minorHAnsi" w:cstheme="minorHAnsi"/>
        </w:rPr>
        <w:t xml:space="preserve">• po przeprowadzonych działaniach związanych z udostępnieniem obiektów należy pozostawić je w kwarantannie, bez odkażania i dotykania przez okres 10-12 dni, najlepiej w osobnym pomieszczeniu, ewentualnie wydzielonym, osłoniętym miejscu, </w:t>
      </w:r>
      <w:r w:rsidR="00970F08" w:rsidRPr="006748A0">
        <w:rPr>
          <w:rFonts w:asciiTheme="minorHAnsi" w:eastAsia="Times New Roman" w:hAnsiTheme="minorHAnsi" w:cstheme="minorHAnsi"/>
        </w:rPr>
        <w:t xml:space="preserve">w sytuacji </w:t>
      </w:r>
      <w:r w:rsidRPr="006748A0">
        <w:rPr>
          <w:rFonts w:asciiTheme="minorHAnsi" w:eastAsia="Times New Roman" w:hAnsiTheme="minorHAnsi" w:cstheme="minorHAnsi"/>
        </w:rPr>
        <w:t>braku obydwu</w:t>
      </w:r>
      <w:r w:rsidR="00970F08" w:rsidRPr="006748A0">
        <w:rPr>
          <w:rFonts w:asciiTheme="minorHAnsi" w:eastAsia="Times New Roman" w:hAnsiTheme="minorHAnsi" w:cstheme="minorHAnsi"/>
        </w:rPr>
        <w:t xml:space="preserve">, konieczne jest </w:t>
      </w:r>
      <w:r w:rsidRPr="006748A0">
        <w:rPr>
          <w:rFonts w:asciiTheme="minorHAnsi" w:eastAsia="Times New Roman" w:hAnsiTheme="minorHAnsi" w:cstheme="minorHAnsi"/>
        </w:rPr>
        <w:t>zapakowan</w:t>
      </w:r>
      <w:r w:rsidR="00970F08" w:rsidRPr="006748A0">
        <w:rPr>
          <w:rFonts w:asciiTheme="minorHAnsi" w:eastAsia="Times New Roman" w:hAnsiTheme="minorHAnsi" w:cstheme="minorHAnsi"/>
        </w:rPr>
        <w:t>ie w</w:t>
      </w:r>
      <w:r w:rsidR="001C3919">
        <w:rPr>
          <w:rFonts w:asciiTheme="minorHAnsi" w:eastAsia="Times New Roman" w:hAnsiTheme="minorHAnsi" w:cstheme="minorHAnsi"/>
        </w:rPr>
        <w:t xml:space="preserve"> </w:t>
      </w:r>
      <w:proofErr w:type="spellStart"/>
      <w:r w:rsidR="001C3919">
        <w:rPr>
          <w:rFonts w:asciiTheme="minorHAnsi" w:eastAsia="Times New Roman" w:hAnsiTheme="minorHAnsi" w:cstheme="minorHAnsi"/>
        </w:rPr>
        <w:t>fizelinę</w:t>
      </w:r>
      <w:proofErr w:type="spellEnd"/>
      <w:r w:rsidR="001C3919">
        <w:rPr>
          <w:rFonts w:asciiTheme="minorHAnsi" w:eastAsia="Times New Roman" w:hAnsiTheme="minorHAnsi" w:cstheme="minorHAnsi"/>
        </w:rPr>
        <w:t xml:space="preserve"> i papier,</w:t>
      </w:r>
    </w:p>
    <w:p w:rsidR="00C3203D" w:rsidRPr="006748A0" w:rsidRDefault="00C3203D" w:rsidP="00C3203D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748A0">
        <w:rPr>
          <w:rFonts w:asciiTheme="minorHAnsi" w:eastAsia="Times New Roman" w:hAnsiTheme="minorHAnsi" w:cstheme="minorHAnsi"/>
        </w:rPr>
        <w:t xml:space="preserve">• obiekty, które były dotykane przez osoby z zewnątrz (niebędące pracownikami), np. w czytelni, czy w magazynie studyjnym, traktuje się jako zakażone i po zakończonej pracy należy je owinąć (papierem, </w:t>
      </w:r>
      <w:proofErr w:type="spellStart"/>
      <w:r w:rsidRPr="006748A0">
        <w:rPr>
          <w:rFonts w:asciiTheme="minorHAnsi" w:eastAsia="Times New Roman" w:hAnsiTheme="minorHAnsi" w:cstheme="minorHAnsi"/>
        </w:rPr>
        <w:t>fizeliną</w:t>
      </w:r>
      <w:proofErr w:type="spellEnd"/>
      <w:r w:rsidRPr="006748A0">
        <w:rPr>
          <w:rFonts w:asciiTheme="minorHAnsi" w:eastAsia="Times New Roman" w:hAnsiTheme="minorHAnsi" w:cstheme="minorHAnsi"/>
        </w:rPr>
        <w:t>) i kierować do izolacji. Po upływie odpowiedniego czasu izolacji, obiekt może wrócić do zbiorów lub być opracowywany przez następną osobę,</w:t>
      </w:r>
    </w:p>
    <w:p w:rsidR="00C3203D" w:rsidRPr="006748A0" w:rsidRDefault="00C3203D" w:rsidP="00C3203D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748A0">
        <w:rPr>
          <w:rFonts w:asciiTheme="minorHAnsi" w:eastAsia="Times New Roman" w:hAnsiTheme="minorHAnsi" w:cstheme="minorHAnsi"/>
        </w:rPr>
        <w:t>• pracownicy powinni mieć osobne stanowiska pracy,</w:t>
      </w:r>
    </w:p>
    <w:p w:rsidR="00C3203D" w:rsidRPr="006748A0" w:rsidRDefault="00C3203D" w:rsidP="00C3203D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748A0">
        <w:rPr>
          <w:rFonts w:asciiTheme="minorHAnsi" w:eastAsia="Times New Roman" w:hAnsiTheme="minorHAnsi" w:cstheme="minorHAnsi"/>
        </w:rPr>
        <w:t>• miejsca pracy osób z zewnątrz należy dezynfekować za pomocą 65% roztworu alkoholu etylowego lub izopropylowego. Trzeba zachować szczególną ostrożność, jeżeli w o</w:t>
      </w:r>
      <w:r w:rsidR="009711DF">
        <w:rPr>
          <w:rFonts w:asciiTheme="minorHAnsi" w:eastAsia="Times New Roman" w:hAnsiTheme="minorHAnsi" w:cstheme="minorHAnsi"/>
        </w:rPr>
        <w:t xml:space="preserve">toczeniu znajdują się zabytki, </w:t>
      </w:r>
      <w:r w:rsidRPr="006748A0">
        <w:rPr>
          <w:rFonts w:asciiTheme="minorHAnsi" w:eastAsia="Times New Roman" w:hAnsiTheme="minorHAnsi" w:cstheme="minorHAnsi"/>
        </w:rPr>
        <w:t xml:space="preserve">ponieważ może dojść do zmian w stanie zachowania dzieł. </w:t>
      </w:r>
    </w:p>
    <w:p w:rsidR="00C3203D" w:rsidRPr="006748A0" w:rsidRDefault="00C3203D" w:rsidP="00C3203D">
      <w:pPr>
        <w:jc w:val="both"/>
        <w:rPr>
          <w:rFonts w:asciiTheme="minorHAnsi" w:eastAsia="Times New Roman" w:hAnsiTheme="minorHAnsi" w:cstheme="minorHAnsi"/>
        </w:rPr>
      </w:pPr>
    </w:p>
    <w:p w:rsidR="00C3203D" w:rsidRPr="006748A0" w:rsidRDefault="00C3203D" w:rsidP="006748A0">
      <w:pPr>
        <w:ind w:firstLine="708"/>
        <w:jc w:val="both"/>
        <w:rPr>
          <w:rFonts w:asciiTheme="minorHAnsi" w:eastAsia="Times New Roman" w:hAnsiTheme="minorHAnsi" w:cstheme="minorHAnsi"/>
          <w:b/>
          <w:bCs/>
        </w:rPr>
      </w:pPr>
      <w:r w:rsidRPr="006748A0">
        <w:rPr>
          <w:rFonts w:ascii="Times New Roman" w:eastAsia="Times New Roman" w:hAnsi="Times New Roman" w:cstheme="minorHAnsi"/>
          <w:b/>
          <w:bCs/>
        </w:rPr>
        <w:t xml:space="preserve">► </w:t>
      </w:r>
      <w:r w:rsidRPr="006748A0">
        <w:rPr>
          <w:rFonts w:asciiTheme="minorHAnsi" w:eastAsia="Times New Roman" w:hAnsiTheme="minorHAnsi" w:cstheme="minorHAnsi"/>
          <w:b/>
          <w:bCs/>
        </w:rPr>
        <w:t>Potwierdzone zakażenie u człowieka</w:t>
      </w:r>
    </w:p>
    <w:p w:rsidR="00C3203D" w:rsidRPr="006748A0" w:rsidRDefault="00C3203D" w:rsidP="00C3203D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748A0">
        <w:rPr>
          <w:rFonts w:asciiTheme="minorHAnsi" w:eastAsia="Times New Roman" w:hAnsiTheme="minorHAnsi" w:cstheme="minorHAnsi"/>
        </w:rPr>
        <w:t xml:space="preserve">Jeśli zostanie potwierdzone, że w pomieszczeniu magazynowym, pracowni konserwatorskiej lub biurowym przebywał chory na COVID-19, to wejść do nich można najwcześniej po 24 godzinach od opuszczenia ich przez chorego. Wirus przyczepia się </w:t>
      </w:r>
      <w:r w:rsidR="00970F08" w:rsidRPr="006748A0">
        <w:rPr>
          <w:rFonts w:asciiTheme="minorHAnsi" w:eastAsia="Times New Roman" w:hAnsiTheme="minorHAnsi" w:cstheme="minorHAnsi"/>
        </w:rPr>
        <w:t xml:space="preserve">bowiem </w:t>
      </w:r>
      <w:r w:rsidRPr="006748A0">
        <w:rPr>
          <w:rFonts w:asciiTheme="minorHAnsi" w:eastAsia="Times New Roman" w:hAnsiTheme="minorHAnsi" w:cstheme="minorHAnsi"/>
        </w:rPr>
        <w:t>do cząstek kurzu i staje się częścią aerozolu powietrznego. Przy ruchach powietrza spowodowanych przemieszczaniem się ludzi, przeciągiem, otwieraniem drzwi do budynku lub otwieraniem okien, aerozol ten cały czas unosi się w powietrzu. Po okresie 24 godzin, kiedy w pomieszczeniu nie są wzbudzane prądy powietrza, cząstki aerozolu mogą opaść na podłogę i powierzchnie przedmiotów.</w:t>
      </w:r>
    </w:p>
    <w:p w:rsidR="00C3203D" w:rsidRPr="006748A0" w:rsidRDefault="00C3203D" w:rsidP="00C3203D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:rsidR="00C3203D" w:rsidRPr="0048791C" w:rsidRDefault="00004FF8" w:rsidP="0048791C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 xml:space="preserve">• </w:t>
      </w:r>
      <w:r w:rsidR="00C3203D" w:rsidRPr="0048791C">
        <w:rPr>
          <w:rFonts w:asciiTheme="minorHAnsi" w:eastAsia="Times New Roman" w:hAnsiTheme="minorHAnsi" w:cstheme="minorHAnsi"/>
        </w:rPr>
        <w:t>Jeżeli problem dotyczy magazynu zbiorów i/lub pracowni konserwatorskiej, to te pomieszczenia powinny zostać wyłączone z użytkowania na okres 12 dni.</w:t>
      </w:r>
      <w:r w:rsidR="00C3203D" w:rsidRPr="0048791C">
        <w:rPr>
          <w:rFonts w:asciiTheme="minorHAnsi" w:eastAsia="Times New Roman" w:hAnsiTheme="minorHAnsi" w:cstheme="minorHAnsi"/>
          <w:b/>
        </w:rPr>
        <w:t xml:space="preserve"> </w:t>
      </w:r>
      <w:r w:rsidR="00C3203D" w:rsidRPr="0048791C">
        <w:rPr>
          <w:rFonts w:asciiTheme="minorHAnsi" w:eastAsia="Times New Roman" w:hAnsiTheme="minorHAnsi" w:cstheme="minorHAnsi"/>
        </w:rPr>
        <w:t>Ponieważ obiektów zabytkowych, które mogły zostać skażone korona wirusem, nie można dezynfekować, to zamknięcie pomieszczeń na te okres jest jedynym sposobem na uchronienia ludzi przed zakażeniem.</w:t>
      </w:r>
    </w:p>
    <w:p w:rsidR="00C3203D" w:rsidRPr="00004FF8" w:rsidRDefault="00004FF8" w:rsidP="00004FF8">
      <w:pPr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  <w:r>
        <w:rPr>
          <w:rFonts w:asciiTheme="minorHAnsi" w:eastAsia="Times New Roman" w:hAnsiTheme="minorHAnsi" w:cstheme="minorHAnsi"/>
        </w:rPr>
        <w:t xml:space="preserve">• </w:t>
      </w:r>
      <w:r w:rsidR="00C3203D" w:rsidRPr="00004FF8">
        <w:rPr>
          <w:rFonts w:asciiTheme="minorHAnsi" w:eastAsia="Times New Roman" w:hAnsiTheme="minorHAnsi" w:cstheme="minorHAnsi"/>
        </w:rPr>
        <w:t xml:space="preserve">W przypadku pomieszczeń biurowych, po upływie 24 godzin, do pomieszczenia może wejść ekipa sprzątająca, która wyposażona w środki ochrony osobistej oraz odkurzacze z filtrami HEPA i materiały z </w:t>
      </w:r>
      <w:proofErr w:type="spellStart"/>
      <w:r w:rsidR="00C3203D" w:rsidRPr="00004FF8">
        <w:rPr>
          <w:rFonts w:asciiTheme="minorHAnsi" w:eastAsia="Times New Roman" w:hAnsiTheme="minorHAnsi" w:cstheme="minorHAnsi"/>
        </w:rPr>
        <w:t>mikrofibry</w:t>
      </w:r>
      <w:proofErr w:type="spellEnd"/>
      <w:r w:rsidR="00C3203D" w:rsidRPr="00004FF8">
        <w:rPr>
          <w:rFonts w:asciiTheme="minorHAnsi" w:eastAsia="Times New Roman" w:hAnsiTheme="minorHAnsi" w:cstheme="minorHAnsi"/>
        </w:rPr>
        <w:t>, powinna dokładnie je posprzątać. Powierzchnie mebli biurowych i urządzeń należy odkazić 65% roztworem alkoholu etylowego lub izopropylowego. W przypadku urządzeń elektronicznych, przed dezynfekcją należy uzyskać potwierdzenie specjalistów od tego rodzaju urządzeń, że zabieg dezynfekcji nie doprowadzi do ich uszkodzenia.</w:t>
      </w:r>
    </w:p>
    <w:p w:rsidR="00C3203D" w:rsidRPr="00004FF8" w:rsidRDefault="00004FF8" w:rsidP="00004FF8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• </w:t>
      </w:r>
      <w:r w:rsidR="00C3203D" w:rsidRPr="00004FF8">
        <w:rPr>
          <w:rFonts w:asciiTheme="minorHAnsi" w:eastAsia="Times New Roman" w:hAnsiTheme="minorHAnsi" w:cstheme="minorHAnsi"/>
        </w:rPr>
        <w:t>Jeżeli potwierdzone zakażenie dotyczy osoby, która przebywała w galerii/sali ekspozycyjnej, to galerię należy zamknąć zgodnie z wcześniejszymi na 12 dni.</w:t>
      </w:r>
      <w:r>
        <w:rPr>
          <w:rFonts w:asciiTheme="minorHAnsi" w:eastAsia="Times New Roman" w:hAnsiTheme="minorHAnsi" w:cstheme="minorHAnsi"/>
          <w:b/>
        </w:rPr>
        <w:t xml:space="preserve"> </w:t>
      </w:r>
      <w:r w:rsidR="00C3203D" w:rsidRPr="00004FF8">
        <w:rPr>
          <w:rFonts w:asciiTheme="minorHAnsi" w:eastAsia="Times New Roman" w:hAnsiTheme="minorHAnsi" w:cstheme="minorHAnsi"/>
        </w:rPr>
        <w:t xml:space="preserve">W pomieszczeniach ekspozycyjnych zastosowane są </w:t>
      </w:r>
      <w:r w:rsidR="000147E0" w:rsidRPr="00004FF8">
        <w:rPr>
          <w:rFonts w:asciiTheme="minorHAnsi" w:eastAsia="Times New Roman" w:hAnsiTheme="minorHAnsi" w:cstheme="minorHAnsi"/>
        </w:rPr>
        <w:t>niejednorodne</w:t>
      </w:r>
      <w:r w:rsidR="00C3203D" w:rsidRPr="00004FF8">
        <w:rPr>
          <w:rFonts w:asciiTheme="minorHAnsi" w:eastAsia="Times New Roman" w:hAnsiTheme="minorHAnsi" w:cstheme="minorHAnsi"/>
        </w:rPr>
        <w:t xml:space="preserve"> materiały wykończeniowe </w:t>
      </w:r>
      <w:r w:rsidR="000147E0" w:rsidRPr="00004FF8">
        <w:rPr>
          <w:rFonts w:asciiTheme="minorHAnsi" w:eastAsia="Times New Roman" w:hAnsiTheme="minorHAnsi" w:cstheme="minorHAnsi"/>
        </w:rPr>
        <w:t>o różnej porowatości i</w:t>
      </w:r>
      <w:r w:rsidR="00C3203D" w:rsidRPr="00004FF8">
        <w:rPr>
          <w:rFonts w:asciiTheme="minorHAnsi" w:eastAsia="Times New Roman" w:hAnsiTheme="minorHAnsi" w:cstheme="minorHAnsi"/>
        </w:rPr>
        <w:t xml:space="preserve"> składzie</w:t>
      </w:r>
      <w:r w:rsidR="000147E0" w:rsidRPr="00004FF8">
        <w:rPr>
          <w:rFonts w:asciiTheme="minorHAnsi" w:eastAsia="Times New Roman" w:hAnsiTheme="minorHAnsi" w:cstheme="minorHAnsi"/>
        </w:rPr>
        <w:t>,</w:t>
      </w:r>
      <w:r w:rsidR="00C3203D" w:rsidRPr="00004FF8">
        <w:rPr>
          <w:rFonts w:asciiTheme="minorHAnsi" w:eastAsia="Times New Roman" w:hAnsiTheme="minorHAnsi" w:cstheme="minorHAnsi"/>
        </w:rPr>
        <w:t xml:space="preserve"> wymagające </w:t>
      </w:r>
      <w:r w:rsidR="000147E0" w:rsidRPr="00004FF8">
        <w:rPr>
          <w:rFonts w:asciiTheme="minorHAnsi" w:eastAsia="Times New Roman" w:hAnsiTheme="minorHAnsi" w:cstheme="minorHAnsi"/>
        </w:rPr>
        <w:t xml:space="preserve">odrębnego </w:t>
      </w:r>
      <w:r w:rsidR="00C3203D" w:rsidRPr="00004FF8">
        <w:rPr>
          <w:rFonts w:asciiTheme="minorHAnsi" w:eastAsia="Times New Roman" w:hAnsiTheme="minorHAnsi" w:cstheme="minorHAnsi"/>
        </w:rPr>
        <w:t>czasu kwarantanny, np. na elementach kamiennych (podłodze, parapetach, elementach architektonicznych jak kolumny czy ościeża), według podanych wcześniej danych, korona</w:t>
      </w:r>
      <w:r w:rsidR="006748A0" w:rsidRPr="00004FF8">
        <w:rPr>
          <w:rFonts w:asciiTheme="minorHAnsi" w:eastAsia="Times New Roman" w:hAnsiTheme="minorHAnsi" w:cstheme="minorHAnsi"/>
        </w:rPr>
        <w:t xml:space="preserve"> </w:t>
      </w:r>
      <w:r w:rsidR="00C3203D" w:rsidRPr="00004FF8">
        <w:rPr>
          <w:rFonts w:asciiTheme="minorHAnsi" w:eastAsia="Times New Roman" w:hAnsiTheme="minorHAnsi" w:cstheme="minorHAnsi"/>
        </w:rPr>
        <w:t>wirus utrzymuje się właśnie przez taki okres. Na zakończenie kwarantanny, przed ponownym udostępnieniem galerii, pomieszczenia należy sprzątnąć.</w:t>
      </w:r>
    </w:p>
    <w:p w:rsidR="00C3203D" w:rsidRPr="006748A0" w:rsidRDefault="00C3203D" w:rsidP="00C3203D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:rsidR="00C3203D" w:rsidRPr="006748A0" w:rsidRDefault="00C3203D" w:rsidP="00C3203D">
      <w:pPr>
        <w:rPr>
          <w:rFonts w:asciiTheme="minorHAnsi" w:hAnsiTheme="minorHAnsi" w:cstheme="minorHAnsi"/>
        </w:rPr>
      </w:pPr>
    </w:p>
    <w:p w:rsidR="00A429AC" w:rsidRPr="006748A0" w:rsidRDefault="00A429AC"/>
    <w:sectPr w:rsidR="00A429AC" w:rsidRPr="006748A0" w:rsidSect="007D288A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75" w:rsidRDefault="00580C75" w:rsidP="00C3203D">
      <w:r>
        <w:separator/>
      </w:r>
    </w:p>
  </w:endnote>
  <w:endnote w:type="continuationSeparator" w:id="0">
    <w:p w:rsidR="00580C75" w:rsidRDefault="00580C75" w:rsidP="00C3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75" w:rsidRDefault="00580C75" w:rsidP="00C3203D">
      <w:r>
        <w:separator/>
      </w:r>
    </w:p>
  </w:footnote>
  <w:footnote w:type="continuationSeparator" w:id="0">
    <w:p w:rsidR="00580C75" w:rsidRDefault="00580C75" w:rsidP="00C3203D">
      <w:r>
        <w:continuationSeparator/>
      </w:r>
    </w:p>
  </w:footnote>
  <w:footnote w:id="1">
    <w:p w:rsidR="00C3203D" w:rsidRPr="004D7C31" w:rsidRDefault="00C3203D" w:rsidP="00C3203D">
      <w:pPr>
        <w:pStyle w:val="Tekstprzypisudolnego"/>
        <w:rPr>
          <w:rFonts w:asciiTheme="minorHAnsi" w:hAnsiTheme="minorHAnsi"/>
        </w:rPr>
      </w:pPr>
      <w:r w:rsidRPr="004D7C31">
        <w:rPr>
          <w:rStyle w:val="Odwoanieprzypisudolnego"/>
          <w:rFonts w:asciiTheme="minorHAnsi" w:hAnsiTheme="minorHAnsi"/>
        </w:rPr>
        <w:footnoteRef/>
      </w:r>
      <w:r w:rsidRPr="004D7C31">
        <w:rPr>
          <w:rFonts w:asciiTheme="minorHAnsi" w:hAnsiTheme="minorHAnsi"/>
        </w:rPr>
        <w:t xml:space="preserve"> Informacje na ten temat </w:t>
      </w:r>
      <w:r>
        <w:rPr>
          <w:rFonts w:asciiTheme="minorHAnsi" w:hAnsiTheme="minorHAnsi"/>
        </w:rPr>
        <w:t>zamieszczone na stronie</w:t>
      </w:r>
      <w:r w:rsidRPr="004D7C31">
        <w:rPr>
          <w:rFonts w:asciiTheme="minorHAnsi" w:hAnsiTheme="minorHAnsi"/>
        </w:rPr>
        <w:t xml:space="preserve"> www </w:t>
      </w:r>
      <w:r>
        <w:rPr>
          <w:rFonts w:asciiTheme="minorHAnsi" w:hAnsiTheme="minorHAnsi"/>
        </w:rPr>
        <w:t>MNW.</w:t>
      </w:r>
    </w:p>
  </w:footnote>
  <w:footnote w:id="2">
    <w:p w:rsidR="00C3203D" w:rsidRPr="004D7C31" w:rsidRDefault="00C3203D" w:rsidP="00C3203D">
      <w:pPr>
        <w:rPr>
          <w:rFonts w:asciiTheme="minorHAnsi" w:eastAsia="Times New Roman" w:hAnsiTheme="minorHAnsi"/>
          <w:sz w:val="20"/>
          <w:szCs w:val="20"/>
          <w:lang w:val="en-US"/>
        </w:rPr>
      </w:pPr>
      <w:r w:rsidRPr="004D7C31">
        <w:rPr>
          <w:rStyle w:val="Odwoanieprzypisudolnego"/>
          <w:rFonts w:asciiTheme="minorHAnsi" w:hAnsiTheme="minorHAnsi"/>
          <w:sz w:val="20"/>
          <w:szCs w:val="20"/>
        </w:rPr>
        <w:footnoteRef/>
      </w:r>
      <w:r w:rsidRPr="004D7C31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4D7C31">
        <w:rPr>
          <w:rFonts w:asciiTheme="minorHAnsi" w:eastAsia="Times New Roman" w:hAnsiTheme="minorHAnsi"/>
          <w:sz w:val="20"/>
          <w:szCs w:val="20"/>
          <w:lang w:val="en-US"/>
        </w:rPr>
        <w:t>dr</w:t>
      </w:r>
      <w:proofErr w:type="spellEnd"/>
      <w:r w:rsidRPr="004D7C31">
        <w:rPr>
          <w:rFonts w:asciiTheme="minorHAnsi" w:eastAsia="Times New Roman" w:hAnsiTheme="minorHAnsi"/>
          <w:sz w:val="20"/>
          <w:szCs w:val="20"/>
          <w:lang w:val="en-US"/>
        </w:rPr>
        <w:t xml:space="preserve"> M. </w:t>
      </w:r>
      <w:proofErr w:type="spellStart"/>
      <w:r w:rsidRPr="004D7C31">
        <w:rPr>
          <w:rFonts w:asciiTheme="minorHAnsi" w:eastAsia="Times New Roman" w:hAnsiTheme="minorHAnsi"/>
          <w:sz w:val="20"/>
          <w:szCs w:val="20"/>
          <w:lang w:val="en-US"/>
        </w:rPr>
        <w:t>Striegel</w:t>
      </w:r>
      <w:proofErr w:type="spellEnd"/>
      <w:r w:rsidRPr="004D7C31">
        <w:rPr>
          <w:rFonts w:asciiTheme="minorHAnsi" w:eastAsia="Times New Roman" w:hAnsiTheme="minorHAnsi"/>
          <w:sz w:val="20"/>
          <w:szCs w:val="20"/>
          <w:lang w:val="en-US"/>
        </w:rPr>
        <w:t xml:space="preserve">, </w:t>
      </w:r>
      <w:r w:rsidRPr="004D7C31">
        <w:rPr>
          <w:rFonts w:asciiTheme="minorHAnsi" w:hAnsiTheme="minorHAnsi" w:cstheme="minorHAnsi"/>
          <w:bCs/>
          <w:sz w:val="20"/>
          <w:szCs w:val="20"/>
          <w:bdr w:val="none" w:sz="0" w:space="0" w:color="auto" w:frame="1"/>
          <w:shd w:val="clear" w:color="auto" w:fill="FFFFFF"/>
          <w:lang w:val="en-US"/>
        </w:rPr>
        <w:t>National Center for Preservation Technology and Training</w:t>
      </w:r>
      <w:r w:rsidRPr="004D7C31">
        <w:rPr>
          <w:rFonts w:asciiTheme="minorHAnsi" w:eastAsia="Times New Roman" w:hAnsiTheme="minorHAnsi"/>
          <w:sz w:val="20"/>
          <w:szCs w:val="20"/>
          <w:lang w:val="en-US"/>
        </w:rPr>
        <w:t xml:space="preserve"> </w:t>
      </w:r>
      <w:hyperlink r:id="rId1" w:history="1">
        <w:r w:rsidRPr="004D7C31">
          <w:rPr>
            <w:rStyle w:val="Hipercze"/>
            <w:rFonts w:asciiTheme="minorHAnsi" w:eastAsia="Times New Roman" w:hAnsiTheme="minorHAnsi"/>
            <w:lang w:val="en-US"/>
          </w:rPr>
          <w:t>https://www.ncptt.nps.gov/blog/covid-19-basics-disinfecting-cultural-resources/?fbclid=IwAR0OISqIiKtzwFBCpQwnGUTlKgPgq3-nR8dMOeMYjRIzxUGLsy_j9BWpQ_o</w:t>
        </w:r>
      </w:hyperlink>
    </w:p>
    <w:p w:rsidR="00C3203D" w:rsidRPr="004D7C31" w:rsidRDefault="00C3203D" w:rsidP="00C3203D">
      <w:pPr>
        <w:pStyle w:val="Tekstprzypisudolnego"/>
        <w:rPr>
          <w:rFonts w:asciiTheme="minorHAnsi" w:hAnsiTheme="minorHAnsi"/>
          <w:lang w:val="en-US"/>
        </w:rPr>
      </w:pPr>
    </w:p>
  </w:footnote>
  <w:footnote w:id="3">
    <w:p w:rsidR="00C3203D" w:rsidRPr="0063309B" w:rsidRDefault="00C3203D" w:rsidP="00C3203D">
      <w:pPr>
        <w:pStyle w:val="xmsonormal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Pr="000D7C22">
        <w:rPr>
          <w:rFonts w:asciiTheme="minorHAnsi" w:hAnsiTheme="minorHAnsi"/>
          <w:sz w:val="20"/>
          <w:szCs w:val="20"/>
        </w:rPr>
        <w:t>Biblioteka Kongresu USA zaleca następujące rekomendacje dotyczące preparatów do odka</w:t>
      </w:r>
      <w:r>
        <w:rPr>
          <w:rFonts w:asciiTheme="minorHAnsi" w:hAnsiTheme="minorHAnsi"/>
          <w:sz w:val="20"/>
          <w:szCs w:val="20"/>
        </w:rPr>
        <w:t>żania rąk dla swoich klientów (</w:t>
      </w:r>
      <w:hyperlink r:id="rId2" w:tooltip="https://www.loc.gov/preservation/scientists/projects/sanitize.html" w:history="1">
        <w:r w:rsidRPr="000D7C22">
          <w:rPr>
            <w:rStyle w:val="Hipercze"/>
            <w:rFonts w:asciiTheme="minorHAnsi" w:hAnsiTheme="minorHAnsi"/>
          </w:rPr>
          <w:t>https://www.loc.gov/preservation/scientists/projects/sanitize.html</w:t>
        </w:r>
      </w:hyperlink>
      <w:r w:rsidRPr="000D7C22">
        <w:rPr>
          <w:rStyle w:val="Hipercze"/>
          <w:rFonts w:asciiTheme="minorHAnsi" w:hAnsiTheme="minorHAnsi"/>
        </w:rPr>
        <w:t>) stosowanych do obiektów papierowych</w:t>
      </w:r>
      <w:r>
        <w:rPr>
          <w:rStyle w:val="Hipercze"/>
          <w:rFonts w:asciiTheme="minorHAnsi" w:hAnsiTheme="minorHAnsi"/>
        </w:rPr>
        <w:t xml:space="preserve">. </w:t>
      </w:r>
      <w:r w:rsidRPr="000D7C22">
        <w:rPr>
          <w:rFonts w:asciiTheme="minorHAnsi" w:hAnsiTheme="minorHAnsi"/>
          <w:sz w:val="20"/>
          <w:szCs w:val="20"/>
        </w:rPr>
        <w:t>Zalecenia opracowano na podstawie wyników badań przeprowadzonych do obiektów papierowych. Przetestowano preparaty oparte na w</w:t>
      </w:r>
      <w:r>
        <w:rPr>
          <w:rFonts w:asciiTheme="minorHAnsi" w:hAnsiTheme="minorHAnsi"/>
          <w:sz w:val="20"/>
          <w:szCs w:val="20"/>
        </w:rPr>
        <w:t>odzie (3 rodzaje) i alkoholu (2</w:t>
      </w:r>
      <w:r w:rsidRPr="000D7C22">
        <w:rPr>
          <w:rFonts w:asciiTheme="minorHAnsi" w:hAnsiTheme="minorHAnsi"/>
          <w:sz w:val="20"/>
          <w:szCs w:val="20"/>
        </w:rPr>
        <w:t xml:space="preserve"> rodzaje). Badania objęły różne rodzaje papierów: gazetowy, </w:t>
      </w:r>
      <w:r w:rsidRPr="000D7C22">
        <w:rPr>
          <w:rFonts w:asciiTheme="minorHAnsi" w:eastAsia="Times New Roman" w:hAnsiTheme="minorHAnsi"/>
          <w:sz w:val="20"/>
          <w:szCs w:val="20"/>
        </w:rPr>
        <w:t xml:space="preserve">pokryty warstwą błyszczącą, </w:t>
      </w:r>
      <w:r w:rsidRPr="00F71ED6">
        <w:rPr>
          <w:rFonts w:asciiTheme="minorHAnsi" w:hAnsiTheme="minorHAnsi"/>
          <w:sz w:val="20"/>
          <w:szCs w:val="20"/>
        </w:rPr>
        <w:t xml:space="preserve">bibuła </w:t>
      </w:r>
      <w:proofErr w:type="spellStart"/>
      <w:r w:rsidRPr="00F71ED6">
        <w:rPr>
          <w:rFonts w:asciiTheme="minorHAnsi" w:eastAsia="Times New Roman" w:hAnsiTheme="minorHAnsi"/>
          <w:sz w:val="20"/>
          <w:szCs w:val="20"/>
        </w:rPr>
        <w:t>Whatmana</w:t>
      </w:r>
      <w:proofErr w:type="spellEnd"/>
      <w:r w:rsidRPr="00F71ED6">
        <w:rPr>
          <w:rFonts w:asciiTheme="minorHAnsi" w:eastAsia="Times New Roman" w:hAnsiTheme="minorHAnsi"/>
          <w:sz w:val="20"/>
          <w:szCs w:val="20"/>
        </w:rPr>
        <w:t xml:space="preserve"> </w:t>
      </w:r>
      <w:r w:rsidRPr="006748A0">
        <w:rPr>
          <w:rFonts w:asciiTheme="minorHAnsi" w:eastAsia="Times New Roman" w:hAnsiTheme="minorHAnsi"/>
          <w:sz w:val="20"/>
          <w:szCs w:val="20"/>
        </w:rPr>
        <w:t xml:space="preserve">oraz </w:t>
      </w:r>
      <w:proofErr w:type="spellStart"/>
      <w:r w:rsidRPr="006748A0">
        <w:rPr>
          <w:rFonts w:asciiTheme="minorHAnsi" w:eastAsia="Times New Roman" w:hAnsiTheme="minorHAnsi"/>
          <w:sz w:val="20"/>
          <w:szCs w:val="20"/>
        </w:rPr>
        <w:t>mead</w:t>
      </w:r>
      <w:proofErr w:type="spellEnd"/>
      <w:r w:rsidRPr="006748A0">
        <w:rPr>
          <w:rFonts w:asciiTheme="minorHAnsi" w:eastAsia="Times New Roman" w:hAnsiTheme="minorHAnsi"/>
          <w:sz w:val="20"/>
          <w:szCs w:val="20"/>
        </w:rPr>
        <w:t xml:space="preserve"> </w:t>
      </w:r>
      <w:proofErr w:type="spellStart"/>
      <w:r w:rsidRPr="006748A0">
        <w:rPr>
          <w:rFonts w:asciiTheme="minorHAnsi" w:eastAsia="Times New Roman" w:hAnsiTheme="minorHAnsi"/>
          <w:sz w:val="20"/>
          <w:szCs w:val="20"/>
        </w:rPr>
        <w:t>bond</w:t>
      </w:r>
      <w:proofErr w:type="spellEnd"/>
      <w:r w:rsidRPr="000D7C22">
        <w:rPr>
          <w:rFonts w:asciiTheme="minorHAnsi" w:eastAsia="Times New Roman" w:hAnsiTheme="minorHAnsi"/>
          <w:sz w:val="20"/>
          <w:szCs w:val="20"/>
        </w:rPr>
        <w:t>.</w:t>
      </w:r>
      <w:r>
        <w:rPr>
          <w:rFonts w:asciiTheme="minorHAnsi" w:eastAsia="Times New Roman" w:hAnsiTheme="minorHAnsi"/>
          <w:sz w:val="20"/>
          <w:szCs w:val="20"/>
        </w:rPr>
        <w:t xml:space="preserve"> </w:t>
      </w:r>
      <w:r w:rsidRPr="000D7C22">
        <w:rPr>
          <w:rFonts w:asciiTheme="minorHAnsi" w:eastAsia="Times New Roman" w:hAnsiTheme="minorHAnsi"/>
          <w:sz w:val="20"/>
          <w:szCs w:val="20"/>
        </w:rPr>
        <w:t xml:space="preserve">Po pokryciu papieru preparatami, próbki zostały </w:t>
      </w:r>
      <w:r w:rsidRPr="000D7C22">
        <w:rPr>
          <w:rFonts w:asciiTheme="minorHAnsi" w:hAnsiTheme="minorHAnsi"/>
          <w:sz w:val="20"/>
          <w:szCs w:val="20"/>
        </w:rPr>
        <w:t>zostawione do wysuszenia i umieszczone w warunkach starze</w:t>
      </w:r>
      <w:r>
        <w:rPr>
          <w:rFonts w:asciiTheme="minorHAnsi" w:hAnsiTheme="minorHAnsi"/>
          <w:sz w:val="20"/>
          <w:szCs w:val="20"/>
        </w:rPr>
        <w:t xml:space="preserve">niowych (90 stopni C, 50% RH). </w:t>
      </w:r>
      <w:r w:rsidRPr="000D7C22">
        <w:rPr>
          <w:rFonts w:asciiTheme="minorHAnsi" w:hAnsiTheme="minorHAnsi"/>
          <w:sz w:val="20"/>
          <w:szCs w:val="20"/>
        </w:rPr>
        <w:t>Proces przebiegał zgodnie amerykańskim standardem „TAPPI 544”.</w:t>
      </w:r>
      <w:r w:rsidRPr="000D7C22">
        <w:rPr>
          <w:rFonts w:asciiTheme="minorHAnsi" w:eastAsia="Times New Roman" w:hAnsiTheme="minorHAnsi"/>
          <w:sz w:val="20"/>
          <w:szCs w:val="20"/>
        </w:rPr>
        <w:t xml:space="preserve"> Następnie </w:t>
      </w:r>
      <w:r w:rsidRPr="000D7C22">
        <w:rPr>
          <w:rFonts w:asciiTheme="minorHAnsi" w:hAnsiTheme="minorHAnsi"/>
          <w:sz w:val="20"/>
          <w:szCs w:val="20"/>
        </w:rPr>
        <w:t>porównano kolory testowanych papierów z papierem kontrolnym niepokrytym preparatem.</w:t>
      </w:r>
      <w:r w:rsidRPr="000D7C22">
        <w:rPr>
          <w:rFonts w:eastAsia="Times New Roman"/>
          <w:sz w:val="20"/>
          <w:szCs w:val="20"/>
        </w:rPr>
        <w:t xml:space="preserve"> Otrzymano następujące wyniki: </w:t>
      </w:r>
    </w:p>
    <w:p w:rsidR="00C3203D" w:rsidRPr="000D7C22" w:rsidRDefault="00786E83" w:rsidP="00786E83">
      <w:pPr>
        <w:spacing w:line="27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• </w:t>
      </w:r>
      <w:r w:rsidR="00C3203D">
        <w:rPr>
          <w:rFonts w:eastAsia="Times New Roman"/>
          <w:sz w:val="20"/>
          <w:szCs w:val="20"/>
        </w:rPr>
        <w:t>p</w:t>
      </w:r>
      <w:r w:rsidR="00C3203D" w:rsidRPr="000D7C22">
        <w:rPr>
          <w:rFonts w:eastAsia="Times New Roman"/>
          <w:sz w:val="20"/>
          <w:szCs w:val="20"/>
        </w:rPr>
        <w:t>apiery błyszczące pożółkły bardziej niż niebłyszczące</w:t>
      </w:r>
    </w:p>
    <w:p w:rsidR="00C3203D" w:rsidRPr="000D7C22" w:rsidRDefault="00786E83" w:rsidP="00786E83">
      <w:pPr>
        <w:spacing w:line="27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• </w:t>
      </w:r>
      <w:r w:rsidR="00C3203D">
        <w:rPr>
          <w:rFonts w:eastAsia="Times New Roman"/>
          <w:sz w:val="20"/>
          <w:szCs w:val="20"/>
        </w:rPr>
        <w:t>n</w:t>
      </w:r>
      <w:r w:rsidR="00C3203D" w:rsidRPr="000D7C22">
        <w:rPr>
          <w:rFonts w:eastAsia="Times New Roman"/>
          <w:sz w:val="20"/>
          <w:szCs w:val="20"/>
        </w:rPr>
        <w:t>ajwiększe zmiany wystąpiły na papierach traktowanych odkażaczami na bazie alkoholu</w:t>
      </w:r>
    </w:p>
    <w:p w:rsidR="00C3203D" w:rsidRPr="000D7C22" w:rsidRDefault="00786E83" w:rsidP="00786E83">
      <w:pPr>
        <w:spacing w:line="27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• </w:t>
      </w:r>
      <w:r w:rsidR="00C3203D">
        <w:rPr>
          <w:rFonts w:eastAsia="Times New Roman"/>
          <w:sz w:val="20"/>
          <w:szCs w:val="20"/>
        </w:rPr>
        <w:t>p</w:t>
      </w:r>
      <w:r w:rsidR="00C3203D" w:rsidRPr="000D7C22">
        <w:rPr>
          <w:rFonts w:eastAsia="Times New Roman"/>
          <w:sz w:val="20"/>
          <w:szCs w:val="20"/>
        </w:rPr>
        <w:t>ożółknięcie papierów było w niektórych przypadkach widoczne gołym okiem</w:t>
      </w:r>
    </w:p>
    <w:p w:rsidR="00C3203D" w:rsidRPr="000D7C22" w:rsidRDefault="00786E83" w:rsidP="00786E83">
      <w:pPr>
        <w:spacing w:line="27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• </w:t>
      </w:r>
      <w:r w:rsidR="00C3203D">
        <w:rPr>
          <w:rFonts w:eastAsia="Times New Roman"/>
          <w:sz w:val="20"/>
          <w:szCs w:val="20"/>
        </w:rPr>
        <w:t xml:space="preserve">w </w:t>
      </w:r>
      <w:r w:rsidR="00C3203D" w:rsidRPr="000D7C22">
        <w:rPr>
          <w:rFonts w:eastAsia="Times New Roman"/>
          <w:sz w:val="20"/>
          <w:szCs w:val="20"/>
        </w:rPr>
        <w:t>przypadku odkażaczy na bazie wody, w których jest mniej składników, zmiany na papierze były nieznaczne lub w ogóle niewidoczne</w:t>
      </w:r>
    </w:p>
    <w:p w:rsidR="00C3203D" w:rsidRPr="000D7C22" w:rsidRDefault="00786E83" w:rsidP="00786E83">
      <w:pPr>
        <w:spacing w:line="27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• </w:t>
      </w:r>
      <w:r w:rsidR="00C3203D">
        <w:rPr>
          <w:rFonts w:eastAsia="Times New Roman"/>
          <w:sz w:val="20"/>
          <w:szCs w:val="20"/>
        </w:rPr>
        <w:t>m</w:t>
      </w:r>
      <w:r w:rsidR="00C3203D" w:rsidRPr="000D7C22">
        <w:rPr>
          <w:rFonts w:eastAsia="Times New Roman"/>
          <w:sz w:val="20"/>
          <w:szCs w:val="20"/>
        </w:rPr>
        <w:t>ycie rąk jest lepsze niż i</w:t>
      </w:r>
      <w:r w:rsidR="00C3203D">
        <w:rPr>
          <w:rFonts w:eastAsia="Times New Roman"/>
          <w:sz w:val="20"/>
          <w:szCs w:val="20"/>
        </w:rPr>
        <w:t>ch odkażanie, bo powoduje usunię</w:t>
      </w:r>
      <w:r w:rsidR="00C3203D" w:rsidRPr="000D7C22">
        <w:rPr>
          <w:rFonts w:eastAsia="Times New Roman"/>
          <w:sz w:val="20"/>
          <w:szCs w:val="20"/>
        </w:rPr>
        <w:t>cie zanieczyszczeń tłuszczowych; jeżeli odkażanie rąk jest konieczne, to rekomendowane jest stosowanie preparatów wodnych.</w:t>
      </w:r>
    </w:p>
    <w:p w:rsidR="00C3203D" w:rsidRPr="000D7C22" w:rsidRDefault="00C3203D" w:rsidP="00C3203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D5DB1"/>
    <w:multiLevelType w:val="hybridMultilevel"/>
    <w:tmpl w:val="F5986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E115C"/>
    <w:multiLevelType w:val="hybridMultilevel"/>
    <w:tmpl w:val="3AFC1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C68EE"/>
    <w:multiLevelType w:val="hybridMultilevel"/>
    <w:tmpl w:val="C3BA6660"/>
    <w:lvl w:ilvl="0" w:tplc="0AC0C5C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3D"/>
    <w:rsid w:val="00004FF8"/>
    <w:rsid w:val="000147E0"/>
    <w:rsid w:val="00085465"/>
    <w:rsid w:val="000E357B"/>
    <w:rsid w:val="001002B7"/>
    <w:rsid w:val="001C3919"/>
    <w:rsid w:val="00221A3A"/>
    <w:rsid w:val="00253E88"/>
    <w:rsid w:val="00280C0E"/>
    <w:rsid w:val="00282A01"/>
    <w:rsid w:val="002A1CEF"/>
    <w:rsid w:val="004124EC"/>
    <w:rsid w:val="0048791C"/>
    <w:rsid w:val="004A01A9"/>
    <w:rsid w:val="00510651"/>
    <w:rsid w:val="00580C75"/>
    <w:rsid w:val="005A46B0"/>
    <w:rsid w:val="00656FEC"/>
    <w:rsid w:val="00671E37"/>
    <w:rsid w:val="006748A0"/>
    <w:rsid w:val="00764C7C"/>
    <w:rsid w:val="00785876"/>
    <w:rsid w:val="00786E83"/>
    <w:rsid w:val="008B30C4"/>
    <w:rsid w:val="00905DAF"/>
    <w:rsid w:val="00970F08"/>
    <w:rsid w:val="009711DF"/>
    <w:rsid w:val="00A429AC"/>
    <w:rsid w:val="00A706B2"/>
    <w:rsid w:val="00B366F3"/>
    <w:rsid w:val="00C3203D"/>
    <w:rsid w:val="00C35A0E"/>
    <w:rsid w:val="00C8437D"/>
    <w:rsid w:val="00D02373"/>
    <w:rsid w:val="00E4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C2CE0-6D29-4F5F-8F46-17F40C8D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03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203D"/>
    <w:pPr>
      <w:ind w:left="720"/>
      <w:contextualSpacing/>
    </w:pPr>
  </w:style>
  <w:style w:type="paragraph" w:customStyle="1" w:styleId="xmsonormal">
    <w:name w:val="x_msonormal"/>
    <w:basedOn w:val="Normalny"/>
    <w:rsid w:val="00C3203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3203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20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203D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20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oc.gov/preservation/scientists/projects/sanitize.html" TargetMode="External"/><Relationship Id="rId1" Type="http://schemas.openxmlformats.org/officeDocument/2006/relationships/hyperlink" Target="https://www.ncptt.nps.gov/blog/covid-19-basics-disinfecting-cultural-resources/?fbclid=IwAR0OISqIiKtzwFBCpQwnGUTlKgPgq3-nR8dMOeMYjRIzxUGLsy_j9BWpQ_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1611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Kurpik</dc:creator>
  <cp:lastModifiedBy>Ferst Paweł</cp:lastModifiedBy>
  <cp:revision>2</cp:revision>
  <dcterms:created xsi:type="dcterms:W3CDTF">2020-06-22T09:06:00Z</dcterms:created>
  <dcterms:modified xsi:type="dcterms:W3CDTF">2020-06-22T09:06:00Z</dcterms:modified>
</cp:coreProperties>
</file>